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9781" w:type="dxa"/>
        <w:tblInd w:w="108" w:type="dxa"/>
        <w:tblLayout w:type="fixed"/>
        <w:tblLook w:val="01E0" w:firstRow="1" w:lastRow="1" w:firstColumn="1" w:lastColumn="1" w:noHBand="0" w:noVBand="0"/>
      </w:tblPr>
      <w:tblGrid>
        <w:gridCol w:w="2586"/>
        <w:gridCol w:w="3118"/>
        <w:gridCol w:w="1242"/>
        <w:gridCol w:w="2835"/>
      </w:tblGrid>
      <w:tr w:rsidR="00DA39C3" w:rsidRPr="00DA39C3" w:rsidTr="00585814">
        <w:trPr>
          <w:trHeight w:val="851"/>
        </w:trPr>
        <w:tc>
          <w:tcPr>
            <w:tcW w:w="6946" w:type="dxa"/>
            <w:gridSpan w:val="3"/>
            <w:hideMark/>
          </w:tcPr>
          <w:p w:rsidR="00DA39C3" w:rsidRPr="00DA39C3" w:rsidRDefault="00DA39C3" w:rsidP="00966F7E">
            <w:pPr>
              <w:pStyle w:val="Cmsor1"/>
              <w:spacing w:before="0" w:after="0"/>
              <w:rPr>
                <w:rFonts w:ascii="Times New Roman" w:hAnsi="Times New Roman" w:cs="Times New Roman"/>
                <w:sz w:val="24"/>
                <w:szCs w:val="24"/>
              </w:rPr>
            </w:pPr>
            <w:bookmarkStart w:id="0" w:name="_GoBack"/>
            <w:bookmarkEnd w:id="0"/>
            <w:r w:rsidRPr="00DA39C3">
              <w:rPr>
                <w:rFonts w:ascii="Times New Roman" w:hAnsi="Times New Roman" w:cs="Times New Roman"/>
                <w:sz w:val="24"/>
                <w:szCs w:val="24"/>
              </w:rPr>
              <w:t xml:space="preserve">Hajdúszoboszlói Polgármesteri Hivatal </w:t>
            </w:r>
          </w:p>
          <w:p w:rsidR="00DA39C3" w:rsidRPr="00DA39C3" w:rsidRDefault="00DA39C3" w:rsidP="00966F7E">
            <w:pPr>
              <w:pStyle w:val="Cmsor1"/>
              <w:spacing w:before="0" w:after="0"/>
              <w:rPr>
                <w:rFonts w:ascii="Times New Roman" w:hAnsi="Times New Roman" w:cs="Times New Roman"/>
                <w:sz w:val="24"/>
                <w:szCs w:val="24"/>
              </w:rPr>
            </w:pPr>
            <w:r w:rsidRPr="00DA39C3">
              <w:rPr>
                <w:rFonts w:ascii="Times New Roman" w:hAnsi="Times New Roman" w:cs="Times New Roman"/>
                <w:sz w:val="24"/>
                <w:szCs w:val="24"/>
              </w:rPr>
              <w:t>Iroda megnevezése</w:t>
            </w:r>
          </w:p>
          <w:p w:rsidR="00DA39C3" w:rsidRPr="00DA39C3" w:rsidRDefault="00DA39C3" w:rsidP="00966F7E">
            <w:pPr>
              <w:pStyle w:val="Cmsor2"/>
              <w:rPr>
                <w:b w:val="0"/>
                <w:sz w:val="24"/>
              </w:rPr>
            </w:pPr>
            <w:r w:rsidRPr="00DA39C3">
              <w:rPr>
                <w:b w:val="0"/>
                <w:sz w:val="24"/>
              </w:rPr>
              <w:t xml:space="preserve">4200 Hajdúszoboszló, Hősök tere l. </w:t>
            </w:r>
          </w:p>
          <w:p w:rsidR="00DA39C3" w:rsidRPr="00DA39C3" w:rsidRDefault="00DA39C3" w:rsidP="00966F7E">
            <w:pPr>
              <w:spacing w:after="0" w:line="240" w:lineRule="auto"/>
              <w:jc w:val="both"/>
              <w:rPr>
                <w:rFonts w:ascii="Times New Roman" w:hAnsi="Times New Roman" w:cs="Times New Roman"/>
                <w:sz w:val="24"/>
                <w:szCs w:val="24"/>
              </w:rPr>
            </w:pPr>
            <w:r w:rsidRPr="00DA39C3">
              <w:rPr>
                <w:rFonts w:ascii="Times New Roman" w:hAnsi="Times New Roman" w:cs="Times New Roman"/>
                <w:sz w:val="24"/>
                <w:szCs w:val="24"/>
              </w:rPr>
              <w:t>www.hajduszoboszlo.eu</w:t>
            </w:r>
          </w:p>
          <w:p w:rsidR="00DA39C3" w:rsidRPr="00DA39C3" w:rsidRDefault="00DA39C3" w:rsidP="00966F7E">
            <w:pPr>
              <w:spacing w:after="0" w:line="240" w:lineRule="auto"/>
              <w:jc w:val="both"/>
              <w:rPr>
                <w:rFonts w:ascii="Times New Roman" w:eastAsia="Times New Roman" w:hAnsi="Times New Roman" w:cs="Times New Roman"/>
                <w:sz w:val="24"/>
                <w:szCs w:val="24"/>
                <w:u w:val="single"/>
              </w:rPr>
            </w:pPr>
          </w:p>
        </w:tc>
        <w:tc>
          <w:tcPr>
            <w:tcW w:w="2835" w:type="dxa"/>
          </w:tcPr>
          <w:p w:rsidR="00DA39C3" w:rsidRPr="00DA39C3" w:rsidRDefault="00DA39C3" w:rsidP="00966F7E">
            <w:pPr>
              <w:spacing w:after="0" w:line="240" w:lineRule="auto"/>
              <w:rPr>
                <w:rFonts w:ascii="Times New Roman" w:hAnsi="Times New Roman" w:cs="Times New Roman"/>
                <w:sz w:val="24"/>
                <w:szCs w:val="24"/>
              </w:rPr>
            </w:pPr>
          </w:p>
          <w:p w:rsidR="00DA39C3" w:rsidRPr="00DA39C3" w:rsidRDefault="001F00CA" w:rsidP="00966F7E">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13.</w:t>
            </w:r>
          </w:p>
          <w:p w:rsidR="00DA39C3" w:rsidRPr="00DA39C3" w:rsidRDefault="00DA39C3" w:rsidP="00966F7E">
            <w:pPr>
              <w:spacing w:after="0" w:line="240" w:lineRule="auto"/>
              <w:rPr>
                <w:rFonts w:ascii="Times New Roman" w:hAnsi="Times New Roman" w:cs="Times New Roman"/>
                <w:sz w:val="24"/>
                <w:szCs w:val="24"/>
              </w:rPr>
            </w:pPr>
            <w:r w:rsidRPr="00DA39C3">
              <w:rPr>
                <w:rFonts w:ascii="Times New Roman" w:hAnsi="Times New Roman" w:cs="Times New Roman"/>
                <w:sz w:val="24"/>
                <w:szCs w:val="24"/>
              </w:rPr>
              <w:t xml:space="preserve">  …………………………</w:t>
            </w:r>
          </w:p>
          <w:p w:rsidR="00DA39C3" w:rsidRPr="00DA39C3" w:rsidRDefault="00DA39C3" w:rsidP="00966F7E">
            <w:pPr>
              <w:spacing w:after="0" w:line="240" w:lineRule="auto"/>
              <w:ind w:left="34" w:hanging="34"/>
              <w:jc w:val="center"/>
              <w:rPr>
                <w:rFonts w:ascii="Times New Roman" w:hAnsi="Times New Roman" w:cs="Times New Roman"/>
                <w:sz w:val="24"/>
                <w:szCs w:val="24"/>
              </w:rPr>
            </w:pPr>
            <w:r w:rsidRPr="00DA39C3">
              <w:rPr>
                <w:rFonts w:ascii="Times New Roman" w:hAnsi="Times New Roman" w:cs="Times New Roman"/>
                <w:sz w:val="24"/>
                <w:szCs w:val="24"/>
              </w:rPr>
              <w:t>sorszám</w:t>
            </w:r>
          </w:p>
          <w:p w:rsidR="00DA39C3" w:rsidRPr="00DA39C3" w:rsidRDefault="00DA39C3" w:rsidP="00966F7E">
            <w:pPr>
              <w:spacing w:after="0" w:line="240" w:lineRule="auto"/>
              <w:ind w:left="34" w:hanging="34"/>
              <w:jc w:val="center"/>
              <w:rPr>
                <w:rFonts w:ascii="Times New Roman" w:eastAsia="Times New Roman" w:hAnsi="Times New Roman" w:cs="Times New Roman"/>
                <w:sz w:val="24"/>
                <w:szCs w:val="24"/>
              </w:rPr>
            </w:pPr>
          </w:p>
        </w:tc>
      </w:tr>
      <w:tr w:rsidR="00DA39C3" w:rsidRPr="00DA39C3" w:rsidTr="00C819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586" w:type="dxa"/>
            <w:vMerge w:val="restart"/>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jc w:val="center"/>
              <w:rPr>
                <w:rFonts w:ascii="Times New Roman" w:eastAsia="Times New Roman" w:hAnsi="Times New Roman" w:cs="Times New Roman"/>
                <w:sz w:val="24"/>
                <w:szCs w:val="24"/>
                <w:lang w:eastAsia="hu-HU"/>
              </w:rPr>
            </w:pPr>
          </w:p>
          <w:p w:rsidR="00DA39C3" w:rsidRPr="00DA39C3" w:rsidRDefault="00DA39C3" w:rsidP="00966F7E">
            <w:pPr>
              <w:spacing w:after="0" w:line="240" w:lineRule="auto"/>
              <w:jc w:val="both"/>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Ügyiratszám: HSZ/25728</w:t>
            </w:r>
            <w:r w:rsidRPr="00DA39C3">
              <w:rPr>
                <w:rFonts w:ascii="Times New Roman" w:eastAsia="Times New Roman" w:hAnsi="Times New Roman" w:cs="Times New Roman"/>
                <w:bCs/>
                <w:sz w:val="24"/>
                <w:szCs w:val="24"/>
                <w:lang w:eastAsia="hu-HU"/>
              </w:rPr>
              <w:t>/2024</w:t>
            </w:r>
          </w:p>
          <w:p w:rsidR="00DA39C3" w:rsidRPr="00DA39C3" w:rsidRDefault="00DA39C3" w:rsidP="00966F7E">
            <w:pPr>
              <w:spacing w:after="0" w:line="240" w:lineRule="auto"/>
              <w:jc w:val="both"/>
              <w:rPr>
                <w:rFonts w:ascii="Times New Roman" w:eastAsia="Times New Roman" w:hAnsi="Times New Roman" w:cs="Times New Roman"/>
                <w:sz w:val="24"/>
                <w:szCs w:val="24"/>
                <w:lang w:eastAsia="hu-HU"/>
              </w:rPr>
            </w:pPr>
          </w:p>
          <w:p w:rsidR="00DA39C3" w:rsidRPr="00DA39C3" w:rsidRDefault="00DA39C3" w:rsidP="00966F7E">
            <w:pPr>
              <w:spacing w:after="0" w:line="240" w:lineRule="auto"/>
              <w:jc w:val="both"/>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 xml:space="preserve">A 2024. </w:t>
            </w:r>
            <w:r>
              <w:rPr>
                <w:rFonts w:ascii="Times New Roman" w:eastAsia="Times New Roman" w:hAnsi="Times New Roman" w:cs="Times New Roman"/>
                <w:sz w:val="24"/>
                <w:szCs w:val="24"/>
                <w:lang w:eastAsia="hu-HU"/>
              </w:rPr>
              <w:t>10. hó 17</w:t>
            </w:r>
            <w:r w:rsidRPr="00DA39C3">
              <w:rPr>
                <w:rFonts w:ascii="Times New Roman" w:eastAsia="Times New Roman" w:hAnsi="Times New Roman" w:cs="Times New Roman"/>
                <w:sz w:val="24"/>
                <w:szCs w:val="24"/>
                <w:lang w:eastAsia="hu-HU"/>
              </w:rPr>
              <w:t>-i</w:t>
            </w:r>
          </w:p>
          <w:p w:rsidR="00DA39C3" w:rsidRPr="00DA39C3" w:rsidRDefault="00DA39C3" w:rsidP="00966F7E">
            <w:pPr>
              <w:spacing w:after="0" w:line="240" w:lineRule="auto"/>
              <w:jc w:val="both"/>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képviselő-testületi ülés</w:t>
            </w:r>
          </w:p>
          <w:p w:rsidR="00DA39C3" w:rsidRPr="00DA39C3" w:rsidRDefault="00DA39C3" w:rsidP="00966F7E">
            <w:pPr>
              <w:spacing w:after="0" w:line="240" w:lineRule="auto"/>
              <w:jc w:val="both"/>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jegyzőkönyvének melléklete</w:t>
            </w:r>
          </w:p>
        </w:tc>
        <w:tc>
          <w:tcPr>
            <w:tcW w:w="3118" w:type="dxa"/>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ügyintéző:</w:t>
            </w:r>
          </w:p>
        </w:tc>
        <w:tc>
          <w:tcPr>
            <w:tcW w:w="4077" w:type="dxa"/>
            <w:gridSpan w:val="2"/>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aláíró</w:t>
            </w:r>
          </w:p>
        </w:tc>
      </w:tr>
      <w:tr w:rsidR="00DA39C3" w:rsidRPr="00DA39C3" w:rsidTr="00C819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Pr>
        <w:tc>
          <w:tcPr>
            <w:tcW w:w="2586" w:type="dxa"/>
            <w:vMerge/>
            <w:tcBorders>
              <w:top w:val="single" w:sz="4" w:space="0" w:color="auto"/>
              <w:left w:val="single" w:sz="4" w:space="0" w:color="auto"/>
              <w:bottom w:val="single" w:sz="4" w:space="0" w:color="auto"/>
              <w:right w:val="single" w:sz="4" w:space="0" w:color="auto"/>
            </w:tcBorders>
            <w:vAlign w:val="center"/>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p>
        </w:tc>
        <w:tc>
          <w:tcPr>
            <w:tcW w:w="3118" w:type="dxa"/>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Törvényességi ellenőrzést végezte (jegyző/aljegyző kézjegye):</w:t>
            </w:r>
          </w:p>
        </w:tc>
        <w:tc>
          <w:tcPr>
            <w:tcW w:w="4077" w:type="dxa"/>
            <w:gridSpan w:val="2"/>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jc w:val="center"/>
              <w:rPr>
                <w:rFonts w:ascii="Times New Roman" w:eastAsia="Times New Roman" w:hAnsi="Times New Roman" w:cs="Times New Roman"/>
                <w:sz w:val="24"/>
                <w:szCs w:val="24"/>
                <w:lang w:eastAsia="hu-HU"/>
              </w:rPr>
            </w:pPr>
          </w:p>
        </w:tc>
      </w:tr>
      <w:tr w:rsidR="00DA39C3" w:rsidRPr="00DA39C3" w:rsidTr="00C819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642"/>
        </w:trPr>
        <w:tc>
          <w:tcPr>
            <w:tcW w:w="2586" w:type="dxa"/>
            <w:vMerge/>
            <w:tcBorders>
              <w:top w:val="single" w:sz="4" w:space="0" w:color="auto"/>
              <w:left w:val="single" w:sz="4" w:space="0" w:color="auto"/>
              <w:bottom w:val="single" w:sz="4" w:space="0" w:color="auto"/>
              <w:right w:val="single" w:sz="4" w:space="0" w:color="auto"/>
            </w:tcBorders>
            <w:vAlign w:val="center"/>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p>
        </w:tc>
        <w:tc>
          <w:tcPr>
            <w:tcW w:w="3118" w:type="dxa"/>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Megtárgyalja (bizottságok megnevezése):</w:t>
            </w:r>
          </w:p>
        </w:tc>
        <w:tc>
          <w:tcPr>
            <w:tcW w:w="4077" w:type="dxa"/>
            <w:gridSpan w:val="2"/>
            <w:tcBorders>
              <w:top w:val="single" w:sz="4" w:space="0" w:color="auto"/>
              <w:left w:val="single" w:sz="4" w:space="0" w:color="auto"/>
              <w:bottom w:val="single" w:sz="4" w:space="0" w:color="auto"/>
              <w:right w:val="single" w:sz="4" w:space="0" w:color="auto"/>
            </w:tcBorders>
            <w:hideMark/>
          </w:tcPr>
          <w:p w:rsidR="00DA39C3" w:rsidRPr="00DA39C3" w:rsidRDefault="00781A8F" w:rsidP="00781A8F">
            <w:pPr>
              <w:spacing w:after="0"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Pénzügyi és Gazdasági Bizotság, Városfejlesztési és Műszaki Bizottság, Jogi, Igazgatási és Ügyrendi Bizottság, Szociális és Egészségügyi Bizottság</w:t>
            </w:r>
          </w:p>
        </w:tc>
      </w:tr>
      <w:tr w:rsidR="00DA39C3" w:rsidRPr="00DA39C3" w:rsidTr="00C819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Ex>
        <w:trPr>
          <w:cantSplit/>
          <w:trHeight w:val="358"/>
        </w:trPr>
        <w:tc>
          <w:tcPr>
            <w:tcW w:w="2586" w:type="dxa"/>
            <w:vMerge/>
            <w:tcBorders>
              <w:top w:val="single" w:sz="4" w:space="0" w:color="auto"/>
              <w:left w:val="single" w:sz="4" w:space="0" w:color="auto"/>
              <w:bottom w:val="single" w:sz="4" w:space="0" w:color="auto"/>
              <w:right w:val="single" w:sz="4" w:space="0" w:color="auto"/>
            </w:tcBorders>
            <w:vAlign w:val="center"/>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p>
        </w:tc>
        <w:tc>
          <w:tcPr>
            <w:tcW w:w="3118" w:type="dxa"/>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 xml:space="preserve">Döntés jellege: </w:t>
            </w:r>
          </w:p>
        </w:tc>
        <w:tc>
          <w:tcPr>
            <w:tcW w:w="4077" w:type="dxa"/>
            <w:gridSpan w:val="2"/>
            <w:tcBorders>
              <w:top w:val="single" w:sz="4" w:space="0" w:color="auto"/>
              <w:left w:val="single" w:sz="4" w:space="0" w:color="auto"/>
              <w:bottom w:val="single" w:sz="4" w:space="0" w:color="auto"/>
              <w:right w:val="single" w:sz="4" w:space="0" w:color="auto"/>
            </w:tcBorders>
            <w:hideMark/>
          </w:tcPr>
          <w:p w:rsidR="00DA39C3" w:rsidRPr="00DA39C3" w:rsidRDefault="00DA39C3" w:rsidP="00966F7E">
            <w:pPr>
              <w:spacing w:after="0" w:line="240" w:lineRule="auto"/>
              <w:rPr>
                <w:rFonts w:ascii="Times New Roman" w:eastAsia="Times New Roman" w:hAnsi="Times New Roman" w:cs="Times New Roman"/>
                <w:sz w:val="24"/>
                <w:szCs w:val="24"/>
                <w:lang w:eastAsia="hu-HU"/>
              </w:rPr>
            </w:pPr>
            <w:r w:rsidRPr="00DA39C3">
              <w:rPr>
                <w:rFonts w:ascii="Times New Roman" w:eastAsia="Times New Roman" w:hAnsi="Times New Roman" w:cs="Times New Roman"/>
                <w:sz w:val="24"/>
                <w:szCs w:val="24"/>
                <w:lang w:eastAsia="hu-HU"/>
              </w:rPr>
              <w:t>minősített többség (Mötv. 42. § 1.)</w:t>
            </w:r>
          </w:p>
        </w:tc>
      </w:tr>
    </w:tbl>
    <w:p w:rsidR="00DA39C3" w:rsidRPr="00F41E39" w:rsidRDefault="00DA39C3" w:rsidP="00966F7E">
      <w:pPr>
        <w:spacing w:after="0" w:line="240" w:lineRule="auto"/>
        <w:rPr>
          <w:rFonts w:ascii="Times New Roman" w:eastAsia="Calibri" w:hAnsi="Times New Roman" w:cs="Times New Roman"/>
          <w:sz w:val="23"/>
          <w:szCs w:val="23"/>
        </w:rPr>
      </w:pPr>
    </w:p>
    <w:p w:rsidR="00DA39C3" w:rsidRPr="00F41E39" w:rsidRDefault="00DA39C3" w:rsidP="00966F7E">
      <w:pPr>
        <w:spacing w:after="0" w:line="240" w:lineRule="auto"/>
        <w:jc w:val="center"/>
        <w:rPr>
          <w:rFonts w:ascii="Times New Roman" w:hAnsi="Times New Roman" w:cs="Times New Roman"/>
          <w:b/>
          <w:sz w:val="23"/>
          <w:szCs w:val="23"/>
        </w:rPr>
      </w:pPr>
      <w:r w:rsidRPr="00F41E39">
        <w:rPr>
          <w:rFonts w:ascii="Times New Roman" w:hAnsi="Times New Roman" w:cs="Times New Roman"/>
          <w:b/>
          <w:sz w:val="23"/>
          <w:szCs w:val="23"/>
        </w:rPr>
        <w:t>E L Ő T E R J E S Z T É S</w:t>
      </w:r>
    </w:p>
    <w:p w:rsidR="00DA39C3" w:rsidRPr="00F41E39" w:rsidRDefault="00781A8F" w:rsidP="00966F7E">
      <w:pPr>
        <w:spacing w:after="0" w:line="240" w:lineRule="auto"/>
        <w:jc w:val="center"/>
        <w:rPr>
          <w:rFonts w:ascii="Times New Roman" w:hAnsi="Times New Roman" w:cs="Times New Roman"/>
          <w:b/>
          <w:sz w:val="23"/>
          <w:szCs w:val="23"/>
        </w:rPr>
      </w:pPr>
      <w:r w:rsidRPr="00781A8F">
        <w:rPr>
          <w:rFonts w:ascii="Times New Roman" w:hAnsi="Times New Roman" w:cs="Times New Roman"/>
          <w:b/>
          <w:sz w:val="23"/>
          <w:szCs w:val="23"/>
          <w:lang w:eastAsia="hu-HU"/>
        </w:rPr>
        <w:t>az önkormányzat tulajdonában álló lakások és helyiségek bérletére, valamint az elidegenítésükre vonatkozó szabályokról szóló rendelet megalkotására</w:t>
      </w:r>
    </w:p>
    <w:p w:rsidR="00781A8F" w:rsidRDefault="00781A8F" w:rsidP="00966F7E">
      <w:pPr>
        <w:spacing w:after="0" w:line="240" w:lineRule="auto"/>
        <w:rPr>
          <w:rFonts w:ascii="Times New Roman" w:hAnsi="Times New Roman" w:cs="Times New Roman"/>
          <w:b/>
          <w:sz w:val="23"/>
          <w:szCs w:val="23"/>
        </w:rPr>
      </w:pPr>
    </w:p>
    <w:p w:rsidR="00DA39C3" w:rsidRDefault="00DA39C3" w:rsidP="00966F7E">
      <w:pPr>
        <w:spacing w:after="0" w:line="240" w:lineRule="auto"/>
        <w:rPr>
          <w:rFonts w:ascii="Times New Roman" w:hAnsi="Times New Roman" w:cs="Times New Roman"/>
          <w:b/>
          <w:sz w:val="23"/>
          <w:szCs w:val="23"/>
        </w:rPr>
      </w:pPr>
      <w:r w:rsidRPr="00F41E39">
        <w:rPr>
          <w:rFonts w:ascii="Times New Roman" w:hAnsi="Times New Roman" w:cs="Times New Roman"/>
          <w:b/>
          <w:sz w:val="23"/>
          <w:szCs w:val="23"/>
        </w:rPr>
        <w:t>Tisztelt Képviselő-testület!</w:t>
      </w:r>
    </w:p>
    <w:p w:rsidR="00781A8F" w:rsidRPr="00F41E39" w:rsidRDefault="00781A8F" w:rsidP="00966F7E">
      <w:pPr>
        <w:spacing w:after="0" w:line="240" w:lineRule="auto"/>
        <w:rPr>
          <w:rFonts w:ascii="Times New Roman" w:hAnsi="Times New Roman" w:cs="Times New Roman"/>
          <w:b/>
          <w:sz w:val="23"/>
          <w:szCs w:val="23"/>
        </w:rPr>
      </w:pPr>
      <w:r>
        <w:rPr>
          <w:rFonts w:ascii="Times New Roman" w:hAnsi="Times New Roman" w:cs="Times New Roman"/>
          <w:b/>
          <w:sz w:val="23"/>
          <w:szCs w:val="23"/>
        </w:rPr>
        <w:t>Tisztelt Bizottságok!</w:t>
      </w:r>
    </w:p>
    <w:p w:rsidR="007112C9" w:rsidRPr="00F41E39" w:rsidRDefault="007112C9" w:rsidP="00966F7E">
      <w:pPr>
        <w:spacing w:after="0" w:line="240" w:lineRule="auto"/>
        <w:rPr>
          <w:rFonts w:ascii="Times New Roman" w:hAnsi="Times New Roman" w:cs="Times New Roman"/>
          <w:b/>
          <w:sz w:val="23"/>
          <w:szCs w:val="23"/>
        </w:rPr>
      </w:pPr>
    </w:p>
    <w:p w:rsidR="000B4599" w:rsidRDefault="000B4599" w:rsidP="000B4599">
      <w:pPr>
        <w:spacing w:after="0" w:line="240" w:lineRule="auto"/>
        <w:jc w:val="both"/>
        <w:rPr>
          <w:rFonts w:ascii="Times New Roman" w:hAnsi="Times New Roman" w:cs="Times New Roman"/>
          <w:sz w:val="23"/>
          <w:szCs w:val="23"/>
        </w:rPr>
      </w:pPr>
      <w:r>
        <w:rPr>
          <w:rFonts w:ascii="Times New Roman" w:hAnsi="Times New Roman" w:cs="Times New Roman"/>
          <w:sz w:val="23"/>
          <w:szCs w:val="23"/>
        </w:rPr>
        <w:t xml:space="preserve">A Hajdú-Bihar Vármegyei Kormányhivatal Hatósági Főosztály Törvényességi Felügyeleti Osztály </w:t>
      </w:r>
      <w:r w:rsidRPr="000B4599">
        <w:rPr>
          <w:rFonts w:ascii="Times New Roman" w:hAnsi="Times New Roman" w:cs="Times New Roman"/>
          <w:sz w:val="23"/>
          <w:szCs w:val="23"/>
        </w:rPr>
        <w:t>HB/11-TÖRV/00705 -1/2023.</w:t>
      </w:r>
      <w:r>
        <w:rPr>
          <w:rFonts w:ascii="Times New Roman" w:hAnsi="Times New Roman" w:cs="Times New Roman"/>
          <w:sz w:val="23"/>
          <w:szCs w:val="23"/>
        </w:rPr>
        <w:t xml:space="preserve"> számú szakmai segítségnyújtásában</w:t>
      </w:r>
      <w:r w:rsidR="00C050F6">
        <w:rPr>
          <w:rFonts w:ascii="Times New Roman" w:hAnsi="Times New Roman" w:cs="Times New Roman"/>
          <w:sz w:val="23"/>
          <w:szCs w:val="23"/>
        </w:rPr>
        <w:t xml:space="preserve"> (1. melléklet)</w:t>
      </w:r>
      <w:r>
        <w:rPr>
          <w:rFonts w:ascii="Times New Roman" w:hAnsi="Times New Roman" w:cs="Times New Roman"/>
          <w:sz w:val="23"/>
          <w:szCs w:val="23"/>
        </w:rPr>
        <w:t xml:space="preserve"> kezdeményezte </w:t>
      </w:r>
      <w:r w:rsidRPr="000B4599">
        <w:rPr>
          <w:rFonts w:ascii="Times New Roman" w:hAnsi="Times New Roman" w:cs="Times New Roman"/>
          <w:sz w:val="23"/>
          <w:szCs w:val="23"/>
        </w:rPr>
        <w:t>Hajdúszoboszló Város Önkormányzata Képviselő-testületének</w:t>
      </w:r>
      <w:r>
        <w:rPr>
          <w:rFonts w:ascii="Times New Roman" w:hAnsi="Times New Roman" w:cs="Times New Roman"/>
          <w:sz w:val="23"/>
          <w:szCs w:val="23"/>
        </w:rPr>
        <w:t xml:space="preserve"> </w:t>
      </w:r>
      <w:r w:rsidRPr="000B4599">
        <w:rPr>
          <w:rFonts w:ascii="Times New Roman" w:hAnsi="Times New Roman" w:cs="Times New Roman"/>
          <w:sz w:val="23"/>
          <w:szCs w:val="23"/>
        </w:rPr>
        <w:t>a lakások és helyiségek bérletéről, elidegenítési szabályairól, valamint a lakások bérleti díjairól</w:t>
      </w:r>
      <w:r>
        <w:rPr>
          <w:rFonts w:ascii="Times New Roman" w:hAnsi="Times New Roman" w:cs="Times New Roman"/>
          <w:sz w:val="23"/>
          <w:szCs w:val="23"/>
        </w:rPr>
        <w:t xml:space="preserve"> szóló </w:t>
      </w:r>
      <w:r w:rsidRPr="000B4599">
        <w:rPr>
          <w:rFonts w:ascii="Times New Roman" w:hAnsi="Times New Roman" w:cs="Times New Roman"/>
          <w:sz w:val="23"/>
          <w:szCs w:val="23"/>
        </w:rPr>
        <w:t xml:space="preserve">13/2017 </w:t>
      </w:r>
      <w:r>
        <w:rPr>
          <w:rFonts w:ascii="Times New Roman" w:hAnsi="Times New Roman" w:cs="Times New Roman"/>
          <w:sz w:val="23"/>
          <w:szCs w:val="23"/>
        </w:rPr>
        <w:t xml:space="preserve">(VII.6.) önkormányzati rendelet felülvizsgálatát. </w:t>
      </w:r>
    </w:p>
    <w:p w:rsidR="00C050F6" w:rsidRDefault="00C050F6" w:rsidP="000B4599">
      <w:pPr>
        <w:spacing w:after="0" w:line="240" w:lineRule="auto"/>
        <w:jc w:val="both"/>
        <w:rPr>
          <w:rFonts w:ascii="Times New Roman" w:hAnsi="Times New Roman" w:cs="Times New Roman"/>
          <w:sz w:val="23"/>
          <w:szCs w:val="23"/>
        </w:rPr>
      </w:pPr>
    </w:p>
    <w:p w:rsidR="00C050F6" w:rsidRDefault="00C050F6" w:rsidP="00C050F6">
      <w:pPr>
        <w:spacing w:after="0" w:line="240" w:lineRule="auto"/>
        <w:jc w:val="both"/>
        <w:rPr>
          <w:rFonts w:ascii="Times New Roman" w:hAnsi="Times New Roman" w:cs="Times New Roman"/>
          <w:sz w:val="23"/>
          <w:szCs w:val="23"/>
        </w:rPr>
      </w:pPr>
      <w:r>
        <w:rPr>
          <w:rFonts w:ascii="Times New Roman" w:hAnsi="Times New Roman" w:cs="Times New Roman"/>
          <w:sz w:val="23"/>
          <w:szCs w:val="23"/>
        </w:rPr>
        <w:t>A felülvizsgálatot elvégeztük, amely alapján megállapítható, hogy a hatályos rendeletünk számos ponton nincs összhangban a</w:t>
      </w:r>
      <w:r w:rsidRPr="00C050F6">
        <w:rPr>
          <w:rFonts w:ascii="Times New Roman" w:hAnsi="Times New Roman" w:cs="Times New Roman"/>
          <w:sz w:val="23"/>
          <w:szCs w:val="23"/>
        </w:rPr>
        <w:t xml:space="preserve"> lakások és helyiségek bérletére, valamint az elidegenítésükre vonatkozó egyes szabályokról</w:t>
      </w:r>
      <w:r>
        <w:rPr>
          <w:rFonts w:ascii="Times New Roman" w:hAnsi="Times New Roman" w:cs="Times New Roman"/>
          <w:sz w:val="23"/>
          <w:szCs w:val="23"/>
        </w:rPr>
        <w:t xml:space="preserve"> szóló </w:t>
      </w:r>
      <w:r w:rsidRPr="00C050F6">
        <w:rPr>
          <w:rFonts w:ascii="Times New Roman" w:hAnsi="Times New Roman" w:cs="Times New Roman"/>
          <w:sz w:val="23"/>
          <w:szCs w:val="23"/>
        </w:rPr>
        <w:t>1993. évi LXXVIII. törvény</w:t>
      </w:r>
      <w:r>
        <w:rPr>
          <w:rFonts w:ascii="Times New Roman" w:hAnsi="Times New Roman" w:cs="Times New Roman"/>
          <w:sz w:val="23"/>
          <w:szCs w:val="23"/>
        </w:rPr>
        <w:t xml:space="preserve"> (Ltv.) előírásaival, továbbá nem felel meg </w:t>
      </w:r>
      <w:r w:rsidRPr="00C050F6">
        <w:rPr>
          <w:rFonts w:ascii="Times New Roman" w:hAnsi="Times New Roman" w:cs="Times New Roman"/>
          <w:sz w:val="23"/>
          <w:szCs w:val="23"/>
        </w:rPr>
        <w:t>a jogalkotásról szóló 2010. évi CXXX. törvény, valamint a jogszabályszerkesztésről szóló 61/2009. (XII. 14.) IRM rendelet hatályos előírásainak.</w:t>
      </w:r>
    </w:p>
    <w:p w:rsidR="00C050F6" w:rsidRDefault="00C050F6" w:rsidP="00C050F6">
      <w:pPr>
        <w:spacing w:after="0" w:line="240" w:lineRule="auto"/>
        <w:jc w:val="both"/>
        <w:rPr>
          <w:rFonts w:ascii="Times New Roman" w:hAnsi="Times New Roman" w:cs="Times New Roman"/>
          <w:sz w:val="23"/>
          <w:szCs w:val="23"/>
        </w:rPr>
      </w:pPr>
    </w:p>
    <w:p w:rsidR="00C81935" w:rsidRDefault="00C050F6" w:rsidP="00C050F6">
      <w:pPr>
        <w:spacing w:after="0" w:line="240" w:lineRule="auto"/>
        <w:jc w:val="both"/>
        <w:rPr>
          <w:rFonts w:ascii="Times New Roman" w:hAnsi="Times New Roman" w:cs="Times New Roman"/>
          <w:sz w:val="23"/>
          <w:szCs w:val="23"/>
        </w:rPr>
      </w:pPr>
      <w:r>
        <w:rPr>
          <w:rFonts w:ascii="Times New Roman" w:hAnsi="Times New Roman" w:cs="Times New Roman"/>
          <w:sz w:val="23"/>
          <w:szCs w:val="23"/>
        </w:rPr>
        <w:t>Fenti okból a helyi rendelet hatályon kívül helyezésére és új rendelet megalkotására teszek javalatot. Az elkészült tervezet tartalmazza az Ltv. 2. mellékletében foglalt kötelező szabályozási tárgyköröke</w:t>
      </w:r>
      <w:r w:rsidR="00C81935">
        <w:rPr>
          <w:rFonts w:ascii="Times New Roman" w:hAnsi="Times New Roman" w:cs="Times New Roman"/>
          <w:sz w:val="23"/>
          <w:szCs w:val="23"/>
        </w:rPr>
        <w:t>t melyek a következők:</w:t>
      </w:r>
    </w:p>
    <w:p w:rsidR="00C81935" w:rsidRDefault="00C81935" w:rsidP="00C050F6">
      <w:pPr>
        <w:spacing w:after="0" w:line="240" w:lineRule="auto"/>
        <w:jc w:val="both"/>
        <w:rPr>
          <w:rFonts w:ascii="Times New Roman" w:hAnsi="Times New Roman" w:cs="Times New Roman"/>
          <w:sz w:val="23"/>
          <w:szCs w:val="23"/>
        </w:rPr>
      </w:pPr>
    </w:p>
    <w:p w:rsidR="00C81935" w:rsidRPr="00C81935" w:rsidRDefault="00C81935" w:rsidP="00C81935">
      <w:pPr>
        <w:spacing w:after="0" w:line="240" w:lineRule="auto"/>
        <w:jc w:val="both"/>
        <w:rPr>
          <w:rFonts w:ascii="Times New Roman" w:hAnsi="Times New Roman" w:cs="Times New Roman"/>
          <w:sz w:val="23"/>
          <w:szCs w:val="23"/>
        </w:rPr>
      </w:pPr>
      <w:r>
        <w:rPr>
          <w:rFonts w:ascii="Times New Roman" w:hAnsi="Times New Roman" w:cs="Times New Roman"/>
          <w:sz w:val="23"/>
          <w:szCs w:val="23"/>
        </w:rPr>
        <w:t>„</w:t>
      </w:r>
      <w:r w:rsidRPr="00C81935">
        <w:rPr>
          <w:rFonts w:ascii="Times New Roman" w:hAnsi="Times New Roman" w:cs="Times New Roman"/>
          <w:sz w:val="23"/>
          <w:szCs w:val="23"/>
        </w:rPr>
        <w:t>Az önkormányzat – e törvény keretei között – rendeletben határozza meg:</w:t>
      </w:r>
    </w:p>
    <w:p w:rsidR="00C81935" w:rsidRPr="00C81935" w:rsidRDefault="00C81935" w:rsidP="00C81935">
      <w:pPr>
        <w:spacing w:after="0" w:line="240" w:lineRule="auto"/>
        <w:jc w:val="both"/>
        <w:rPr>
          <w:rFonts w:ascii="Times New Roman" w:hAnsi="Times New Roman" w:cs="Times New Roman"/>
          <w:sz w:val="23"/>
          <w:szCs w:val="23"/>
        </w:rPr>
      </w:pP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a) a lakás bérbeadásának feltételeit [3. § (1)–(2) bekezdés, 12. § (5) bekezdés, 84. § (1)–(2)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b) a bérlőtársi szerződés megkötésének, továbbá a lakásban maradó társbérlő részére a megüresedett társbérleti lakrész bérbeadásának feltételeit [4. § (3) bekezdés, 5.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c) a felek megállapodásának tartalmát a bérbeadó jogai és kötelezettségei vonatkozásában [19. §, 9. § (1) bekezdés, 10. § (2) bekezdés, 15. §, 17. § (2) bekezdés, 18. § (1)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d) a lakáshasználati díj emelésének mértékét és feltételeit [20.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e) a bérlő által a lakásba befogadható személyek körét és a befogadás feltételeit [21. § (6)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f) a szerződés közös megegyezéssel történő megszüntetése esetén a másik lakás bérbeadására, illetőleg a pénzbeli térítés mértékére és megfizetésére vonatkozó szabályokat [23.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g) a cserelakás felajánlása helyett – megállapodás alapján – fizethető pénzbeli térítés mértékét és feltételeit [27. § (2)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h) az elhelyezési kötelezettség vállalásának feltételeit, ideértve az elhelyezésre jogosultak személyi körének és jövedelmi, vagyoni helyzetének szabályozását is [31. § (2)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lastRenderedPageBreak/>
        <w:t>i) a lakás egy részének albérletbe adásához való hozzájárulás feltételeit [33.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j) a lakbérnek a bérbeadás jellege – szociális, költségelvű vagy piaci alapú bérlet – szerint differenciált mértékét [13. § (1)–(2) bekezdések, 34. § (1)–(2) és (4)–(5) bekezdések, továbbá a fővárosi és a fővárosi kerületi önkormányzatok tekintetében a 86. §],</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k) a lakbértámogatás mértékét, a jogosultság feltételeit és eljárási szabályait [34. § (3) és (6) bekezdések],</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l) a bérbeadó által nyújtott külön szolgáltatás díját, ha azt a bérbeadónak nem másik jogszabály alapján kell megállapítania [35. § (2) bekezdés; 91/A. § 18. pont],</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m) a lakásokra vonatkozó rendelkezések megfelelő alkalmazásával, a helyiség bérbeadásának és a bérbeadói hozzájárulásnak a feltételeit [36. § (2)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n) a helyiség bérleti jogának cseréjéhez, illetőleg átruházásához történő bérbeadói hozzájárulás feltételeit [42. §],</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o) a törvény alapján elővásárlási joggal érintett lakások vételárának mértékét és megfizetésének feltételeit [54. § (1)–(2) bekezdések, figyelemmel a 49. § és az 52–53. §-ok rendelkezéseire is], valamint a törvény alapján elővásárlási joggal nem érintett lakások eladásának feltételeit [54.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p) a törvény alapján elővásárlási joggal érintett helyiségek vételárának mértékét és megfizetésének módját, feltételeit [58. § (1)–(2) bekezdés], valamint a törvény alapján elővásárlási joggal nem érintett helyiségek eladásának feltételeit [58.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q) a lakások elidegenítéséből származó bevételek felhasználásának részletes szabályait [62/B. § (2) bekezdés, továbbá a fővárosi önkormányzat tekintetében a 63. § (3)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r) a szociális intézményből elbocsátott személy részére a másik lakás bérbeadásának feltételeit [68. § (2) bekezdés],</w:t>
      </w:r>
    </w:p>
    <w:p w:rsidR="00C81935" w:rsidRPr="00C81935" w:rsidRDefault="00C81935" w:rsidP="00C81935">
      <w:pPr>
        <w:spacing w:after="0" w:line="240" w:lineRule="auto"/>
        <w:jc w:val="both"/>
        <w:rPr>
          <w:rFonts w:ascii="Times New Roman" w:hAnsi="Times New Roman" w:cs="Times New Roman"/>
          <w:sz w:val="23"/>
          <w:szCs w:val="23"/>
        </w:rPr>
      </w:pPr>
      <w:r w:rsidRPr="00C81935">
        <w:rPr>
          <w:rFonts w:ascii="Times New Roman" w:hAnsi="Times New Roman" w:cs="Times New Roman"/>
          <w:sz w:val="23"/>
          <w:szCs w:val="23"/>
        </w:rPr>
        <w:t>s) az önkormányzat költségvetési szervének (vállalatának) saját feladataihoz biztosított önkormányzati helyiség és lakás bérbeadására történő felhatalmazást, illetőleg a bérbeadás feltételeit [80. § (1)–(2) bekezdések].</w:t>
      </w:r>
      <w:r>
        <w:rPr>
          <w:rFonts w:ascii="Times New Roman" w:hAnsi="Times New Roman" w:cs="Times New Roman"/>
          <w:sz w:val="23"/>
          <w:szCs w:val="23"/>
        </w:rPr>
        <w:t>”</w:t>
      </w:r>
    </w:p>
    <w:p w:rsidR="00C81935" w:rsidRPr="00C81935" w:rsidRDefault="00C81935" w:rsidP="00C81935">
      <w:pPr>
        <w:spacing w:after="0" w:line="240" w:lineRule="auto"/>
        <w:jc w:val="both"/>
        <w:rPr>
          <w:rFonts w:ascii="Times New Roman" w:hAnsi="Times New Roman" w:cs="Times New Roman"/>
          <w:sz w:val="23"/>
          <w:szCs w:val="23"/>
        </w:rPr>
      </w:pPr>
    </w:p>
    <w:p w:rsidR="00C050F6" w:rsidRDefault="00C050F6" w:rsidP="00C050F6">
      <w:pPr>
        <w:spacing w:after="0" w:line="240" w:lineRule="auto"/>
        <w:jc w:val="both"/>
        <w:rPr>
          <w:rFonts w:ascii="Times New Roman" w:hAnsi="Times New Roman" w:cs="Times New Roman"/>
          <w:sz w:val="23"/>
          <w:szCs w:val="23"/>
        </w:rPr>
      </w:pPr>
      <w:r>
        <w:rPr>
          <w:rFonts w:ascii="Times New Roman" w:hAnsi="Times New Roman" w:cs="Times New Roman"/>
          <w:sz w:val="23"/>
          <w:szCs w:val="23"/>
        </w:rPr>
        <w:t xml:space="preserve">A szabályozás alapján az önkormányzati lakásállományt első sorban a szociális bérbeadás céljára lehet használni, de lehetőség van költség elven, vagy – kivételes esetben – piaci alapon is bérbeadásra. A szociális alapú bérbeadás minden esetben megelőzi a további jogcímeken történő bérbeadást. </w:t>
      </w:r>
    </w:p>
    <w:p w:rsidR="00C81935" w:rsidRDefault="00C81935" w:rsidP="00C050F6">
      <w:pPr>
        <w:spacing w:after="0" w:line="240" w:lineRule="auto"/>
        <w:jc w:val="both"/>
        <w:rPr>
          <w:rFonts w:ascii="Times New Roman" w:hAnsi="Times New Roman" w:cs="Times New Roman"/>
          <w:sz w:val="23"/>
          <w:szCs w:val="23"/>
        </w:rPr>
      </w:pPr>
    </w:p>
    <w:p w:rsidR="00C81935" w:rsidRDefault="00C81935" w:rsidP="00C050F6">
      <w:pPr>
        <w:spacing w:after="0" w:line="240" w:lineRule="auto"/>
        <w:jc w:val="both"/>
        <w:rPr>
          <w:rFonts w:ascii="Times New Roman" w:hAnsi="Times New Roman" w:cs="Times New Roman"/>
          <w:sz w:val="23"/>
          <w:szCs w:val="23"/>
        </w:rPr>
      </w:pPr>
      <w:r>
        <w:rPr>
          <w:rFonts w:ascii="Times New Roman" w:hAnsi="Times New Roman" w:cs="Times New Roman"/>
          <w:sz w:val="23"/>
          <w:szCs w:val="23"/>
        </w:rPr>
        <w:t xml:space="preserve">A tervezet megtartja annak lehetőségét, hogy a Szociális és Egészségügyi Bizottság – különös méltánylást igénylő szociális nehézségek esetén – pályázat nélkül döntsön a bérbeadásról. </w:t>
      </w:r>
    </w:p>
    <w:p w:rsidR="00C050F6" w:rsidRDefault="00C050F6" w:rsidP="00C050F6">
      <w:pPr>
        <w:spacing w:after="0" w:line="240" w:lineRule="auto"/>
        <w:jc w:val="both"/>
        <w:rPr>
          <w:rFonts w:ascii="Times New Roman" w:hAnsi="Times New Roman" w:cs="Times New Roman"/>
          <w:sz w:val="23"/>
          <w:szCs w:val="23"/>
        </w:rPr>
      </w:pPr>
    </w:p>
    <w:p w:rsidR="00C050F6" w:rsidRPr="00C050F6" w:rsidRDefault="00C050F6" w:rsidP="00C050F6">
      <w:pPr>
        <w:spacing w:after="0" w:line="240" w:lineRule="auto"/>
        <w:jc w:val="both"/>
        <w:rPr>
          <w:rFonts w:ascii="Times New Roman" w:hAnsi="Times New Roman" w:cs="Times New Roman"/>
          <w:sz w:val="23"/>
          <w:szCs w:val="23"/>
        </w:rPr>
      </w:pPr>
      <w:r>
        <w:rPr>
          <w:rFonts w:ascii="Times New Roman" w:hAnsi="Times New Roman" w:cs="Times New Roman"/>
          <w:sz w:val="23"/>
          <w:szCs w:val="23"/>
        </w:rPr>
        <w:t xml:space="preserve">A korábbi évek tapasztalatai alapján a tervezet nagyobb hangsúlyt fektet a szociális bérlők vagyoni helyzetének változására – pozitív irányú változás esetén a jogviszony költségelvű, vagy akár piaci alapú bérletté is átalakulhat. </w:t>
      </w:r>
    </w:p>
    <w:p w:rsidR="00C050F6" w:rsidRDefault="00C050F6" w:rsidP="000B4599">
      <w:pPr>
        <w:spacing w:after="0" w:line="240" w:lineRule="auto"/>
        <w:jc w:val="both"/>
        <w:rPr>
          <w:rFonts w:ascii="Times New Roman" w:hAnsi="Times New Roman" w:cs="Times New Roman"/>
          <w:sz w:val="23"/>
          <w:szCs w:val="23"/>
        </w:rPr>
      </w:pPr>
    </w:p>
    <w:p w:rsidR="007A6BF9" w:rsidRPr="00F41E39" w:rsidRDefault="00F41E39" w:rsidP="00966F7E">
      <w:pPr>
        <w:spacing w:after="0" w:line="240" w:lineRule="auto"/>
        <w:jc w:val="both"/>
        <w:rPr>
          <w:rFonts w:ascii="Times New Roman" w:hAnsi="Times New Roman" w:cs="Times New Roman"/>
          <w:sz w:val="23"/>
          <w:szCs w:val="23"/>
        </w:rPr>
      </w:pPr>
      <w:r w:rsidRPr="00F41E39">
        <w:rPr>
          <w:rFonts w:ascii="Times New Roman" w:hAnsi="Times New Roman" w:cs="Times New Roman"/>
          <w:sz w:val="23"/>
          <w:szCs w:val="23"/>
        </w:rPr>
        <w:t>Az előírt előzetes hatásvizsgálatot elvégeztük (</w:t>
      </w:r>
      <w:r w:rsidR="00781A8F">
        <w:rPr>
          <w:rFonts w:ascii="Times New Roman" w:hAnsi="Times New Roman" w:cs="Times New Roman"/>
          <w:sz w:val="23"/>
          <w:szCs w:val="23"/>
        </w:rPr>
        <w:t>2</w:t>
      </w:r>
      <w:r w:rsidRPr="00F41E39">
        <w:rPr>
          <w:rFonts w:ascii="Times New Roman" w:hAnsi="Times New Roman" w:cs="Times New Roman"/>
          <w:sz w:val="23"/>
          <w:szCs w:val="23"/>
        </w:rPr>
        <w:t xml:space="preserve">. melléklet). Kérem a Tisztelt Képviselő-testületet, hogy </w:t>
      </w:r>
      <w:r w:rsidR="00781A8F" w:rsidRPr="00781A8F">
        <w:rPr>
          <w:rFonts w:ascii="Times New Roman" w:hAnsi="Times New Roman" w:cs="Times New Roman"/>
          <w:sz w:val="23"/>
          <w:szCs w:val="23"/>
        </w:rPr>
        <w:t>az önkormányzat tulajdonában álló lakások és helyiségek bérletére, valamint az elidegenítésükre vonatkozó szabályokról szóló rendelet</w:t>
      </w:r>
      <w:r w:rsidR="00781A8F">
        <w:rPr>
          <w:rFonts w:ascii="Times New Roman" w:hAnsi="Times New Roman" w:cs="Times New Roman"/>
          <w:sz w:val="23"/>
          <w:szCs w:val="23"/>
        </w:rPr>
        <w:t>e az</w:t>
      </w:r>
      <w:r w:rsidR="00781A8F" w:rsidRPr="00781A8F">
        <w:rPr>
          <w:rFonts w:ascii="Times New Roman" w:hAnsi="Times New Roman" w:cs="Times New Roman"/>
          <w:sz w:val="23"/>
          <w:szCs w:val="23"/>
        </w:rPr>
        <w:t xml:space="preserve"> </w:t>
      </w:r>
      <w:r w:rsidRPr="00F41E39">
        <w:rPr>
          <w:rFonts w:ascii="Times New Roman" w:hAnsi="Times New Roman" w:cs="Times New Roman"/>
          <w:sz w:val="23"/>
          <w:szCs w:val="23"/>
        </w:rPr>
        <w:t>előter</w:t>
      </w:r>
      <w:r w:rsidR="00781A8F">
        <w:rPr>
          <w:rFonts w:ascii="Times New Roman" w:hAnsi="Times New Roman" w:cs="Times New Roman"/>
          <w:sz w:val="23"/>
          <w:szCs w:val="23"/>
        </w:rPr>
        <w:t>jesztéshez mellékelt tervezet (3</w:t>
      </w:r>
      <w:r w:rsidRPr="00F41E39">
        <w:rPr>
          <w:rFonts w:ascii="Times New Roman" w:hAnsi="Times New Roman" w:cs="Times New Roman"/>
          <w:sz w:val="23"/>
          <w:szCs w:val="23"/>
        </w:rPr>
        <w:t>. melléklet) szerint elfogadni szíveskedjen.</w:t>
      </w:r>
    </w:p>
    <w:p w:rsidR="00F41E39" w:rsidRDefault="00F41E39" w:rsidP="00966F7E">
      <w:pPr>
        <w:spacing w:after="0" w:line="240" w:lineRule="auto"/>
        <w:jc w:val="both"/>
        <w:rPr>
          <w:rFonts w:ascii="Times New Roman" w:hAnsi="Times New Roman" w:cs="Times New Roman"/>
          <w:sz w:val="23"/>
          <w:szCs w:val="23"/>
        </w:rPr>
      </w:pPr>
    </w:p>
    <w:p w:rsidR="007A6BF9" w:rsidRPr="00F41E39" w:rsidRDefault="007A6BF9" w:rsidP="00966F7E">
      <w:pPr>
        <w:spacing w:after="0" w:line="240" w:lineRule="auto"/>
        <w:jc w:val="both"/>
        <w:rPr>
          <w:rFonts w:ascii="Times New Roman" w:hAnsi="Times New Roman" w:cs="Times New Roman"/>
          <w:sz w:val="23"/>
          <w:szCs w:val="23"/>
        </w:rPr>
      </w:pPr>
      <w:r w:rsidRPr="00F41E39">
        <w:rPr>
          <w:rFonts w:ascii="Times New Roman" w:hAnsi="Times New Roman" w:cs="Times New Roman"/>
          <w:sz w:val="23"/>
          <w:szCs w:val="23"/>
        </w:rPr>
        <w:t xml:space="preserve">Hajdúszoboszló, 2024. október 11. </w:t>
      </w:r>
    </w:p>
    <w:p w:rsidR="007A6BF9" w:rsidRPr="00F41E39" w:rsidRDefault="007A6BF9" w:rsidP="00966F7E">
      <w:pPr>
        <w:spacing w:after="0" w:line="240" w:lineRule="auto"/>
        <w:jc w:val="both"/>
        <w:rPr>
          <w:rFonts w:ascii="Times New Roman" w:hAnsi="Times New Roman" w:cs="Times New Roman"/>
          <w:sz w:val="23"/>
          <w:szCs w:val="23"/>
        </w:rPr>
      </w:pPr>
    </w:p>
    <w:p w:rsidR="001D5EED" w:rsidRPr="00F41E39" w:rsidRDefault="001D5EED" w:rsidP="001D5EED">
      <w:pPr>
        <w:spacing w:after="0" w:line="240" w:lineRule="auto"/>
        <w:jc w:val="center"/>
        <w:rPr>
          <w:rFonts w:ascii="Times New Roman" w:hAnsi="Times New Roman" w:cs="Times New Roman"/>
          <w:sz w:val="23"/>
          <w:szCs w:val="23"/>
        </w:rPr>
      </w:pPr>
    </w:p>
    <w:p w:rsidR="007A6BF9" w:rsidRPr="00F41E39" w:rsidRDefault="007A6BF9" w:rsidP="001D5EED">
      <w:pPr>
        <w:spacing w:after="0" w:line="240" w:lineRule="auto"/>
        <w:jc w:val="center"/>
        <w:rPr>
          <w:rFonts w:ascii="Times New Roman" w:hAnsi="Times New Roman" w:cs="Times New Roman"/>
          <w:sz w:val="23"/>
          <w:szCs w:val="23"/>
        </w:rPr>
      </w:pPr>
      <w:r w:rsidRPr="00F41E39">
        <w:rPr>
          <w:rFonts w:ascii="Times New Roman" w:hAnsi="Times New Roman" w:cs="Times New Roman"/>
          <w:sz w:val="23"/>
          <w:szCs w:val="23"/>
        </w:rPr>
        <w:t>Dr. Morvai Gábor</w:t>
      </w:r>
    </w:p>
    <w:p w:rsidR="007A6BF9" w:rsidRPr="00F41E39" w:rsidRDefault="007A6BF9" w:rsidP="001D5EED">
      <w:pPr>
        <w:spacing w:after="0" w:line="240" w:lineRule="auto"/>
        <w:jc w:val="center"/>
        <w:rPr>
          <w:rFonts w:ascii="Times New Roman" w:hAnsi="Times New Roman" w:cs="Times New Roman"/>
          <w:sz w:val="23"/>
          <w:szCs w:val="23"/>
        </w:rPr>
      </w:pPr>
      <w:r w:rsidRPr="00F41E39">
        <w:rPr>
          <w:rFonts w:ascii="Times New Roman" w:hAnsi="Times New Roman" w:cs="Times New Roman"/>
          <w:sz w:val="23"/>
          <w:szCs w:val="23"/>
        </w:rPr>
        <w:t>jegyző</w:t>
      </w:r>
    </w:p>
    <w:p w:rsidR="00B543AB" w:rsidRDefault="007A6BF9">
      <w:pPr>
        <w:spacing w:after="160" w:line="259" w:lineRule="auto"/>
        <w:rPr>
          <w:rFonts w:ascii="Times New Roman" w:hAnsi="Times New Roman" w:cs="Times New Roman"/>
          <w:sz w:val="23"/>
          <w:szCs w:val="23"/>
        </w:rPr>
      </w:pPr>
      <w:r w:rsidRPr="00F41E39">
        <w:rPr>
          <w:rFonts w:ascii="Times New Roman" w:hAnsi="Times New Roman" w:cs="Times New Roman"/>
          <w:sz w:val="23"/>
          <w:szCs w:val="23"/>
        </w:rPr>
        <w:br w:type="page"/>
      </w:r>
    </w:p>
    <w:p w:rsidR="00B543AB" w:rsidRDefault="00B543AB" w:rsidP="00966F7E">
      <w:pPr>
        <w:spacing w:after="0" w:line="240" w:lineRule="auto"/>
        <w:rPr>
          <w:rFonts w:ascii="Times New Roman" w:hAnsi="Times New Roman" w:cs="Times New Roman"/>
          <w:sz w:val="23"/>
          <w:szCs w:val="23"/>
        </w:rPr>
      </w:pPr>
      <w:r w:rsidRPr="00B543AB">
        <w:rPr>
          <w:rFonts w:ascii="Times New Roman" w:hAnsi="Times New Roman" w:cs="Times New Roman"/>
          <w:noProof/>
          <w:sz w:val="23"/>
          <w:szCs w:val="23"/>
          <w:lang w:eastAsia="hu-HU"/>
        </w:rPr>
        <w:lastRenderedPageBreak/>
        <w:drawing>
          <wp:inline distT="0" distB="0" distL="0" distR="0" wp14:anchorId="4C5C65C3" wp14:editId="08A0B84A">
            <wp:extent cx="5750560" cy="9251950"/>
            <wp:effectExtent l="0" t="0" r="2540" b="635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50560" cy="9251950"/>
                    </a:xfrm>
                    <a:prstGeom prst="rect">
                      <a:avLst/>
                    </a:prstGeom>
                  </pic:spPr>
                </pic:pic>
              </a:graphicData>
            </a:graphic>
          </wp:inline>
        </w:drawing>
      </w:r>
    </w:p>
    <w:p w:rsidR="00B543AB" w:rsidRDefault="00B543AB" w:rsidP="00B543AB">
      <w:r w:rsidRPr="00B543AB">
        <w:rPr>
          <w:noProof/>
          <w:lang w:eastAsia="hu-HU"/>
        </w:rPr>
        <w:lastRenderedPageBreak/>
        <w:drawing>
          <wp:inline distT="0" distB="0" distL="0" distR="0" wp14:anchorId="541748FB" wp14:editId="597A9090">
            <wp:extent cx="6120130" cy="8874125"/>
            <wp:effectExtent l="0" t="0" r="0" b="3175"/>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130" cy="8874125"/>
                    </a:xfrm>
                    <a:prstGeom prst="rect">
                      <a:avLst/>
                    </a:prstGeom>
                  </pic:spPr>
                </pic:pic>
              </a:graphicData>
            </a:graphic>
          </wp:inline>
        </w:drawing>
      </w:r>
    </w:p>
    <w:p w:rsidR="00B543AB" w:rsidRDefault="00B543AB" w:rsidP="00B543AB">
      <w:r w:rsidRPr="00B543AB">
        <w:rPr>
          <w:noProof/>
          <w:lang w:eastAsia="hu-HU"/>
        </w:rPr>
        <w:lastRenderedPageBreak/>
        <w:drawing>
          <wp:inline distT="0" distB="0" distL="0" distR="0" wp14:anchorId="1D71106E" wp14:editId="67D5B65F">
            <wp:extent cx="6120130" cy="8964295"/>
            <wp:effectExtent l="0" t="0" r="0" b="8255"/>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130" cy="8964295"/>
                    </a:xfrm>
                    <a:prstGeom prst="rect">
                      <a:avLst/>
                    </a:prstGeom>
                  </pic:spPr>
                </pic:pic>
              </a:graphicData>
            </a:graphic>
          </wp:inline>
        </w:drawing>
      </w:r>
    </w:p>
    <w:p w:rsidR="00B543AB" w:rsidRDefault="00B543AB" w:rsidP="00B543AB">
      <w:r w:rsidRPr="00B543AB">
        <w:rPr>
          <w:noProof/>
          <w:lang w:eastAsia="hu-HU"/>
        </w:rPr>
        <w:lastRenderedPageBreak/>
        <w:drawing>
          <wp:inline distT="0" distB="0" distL="0" distR="0" wp14:anchorId="5BADF371" wp14:editId="5A7266FF">
            <wp:extent cx="6120130" cy="1083310"/>
            <wp:effectExtent l="0" t="0" r="0" b="254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130" cy="1083310"/>
                    </a:xfrm>
                    <a:prstGeom prst="rect">
                      <a:avLst/>
                    </a:prstGeom>
                  </pic:spPr>
                </pic:pic>
              </a:graphicData>
            </a:graphic>
          </wp:inline>
        </w:drawing>
      </w:r>
    </w:p>
    <w:p w:rsidR="00B543AB" w:rsidRDefault="00B543AB" w:rsidP="00B543AB">
      <w:r>
        <w:br w:type="page"/>
      </w:r>
    </w:p>
    <w:p w:rsidR="007A6BF9" w:rsidRPr="005756BC" w:rsidRDefault="00781A8F" w:rsidP="00966F7E">
      <w:pPr>
        <w:spacing w:after="0" w:line="240" w:lineRule="auto"/>
        <w:jc w:val="right"/>
        <w:rPr>
          <w:rFonts w:ascii="Times New Roman" w:hAnsi="Times New Roman" w:cs="Times New Roman"/>
          <w:color w:val="000000"/>
          <w:sz w:val="24"/>
          <w:szCs w:val="24"/>
        </w:rPr>
      </w:pPr>
      <w:r>
        <w:rPr>
          <w:rFonts w:ascii="Times New Roman" w:hAnsi="Times New Roman" w:cs="Times New Roman"/>
          <w:color w:val="000000"/>
          <w:sz w:val="24"/>
          <w:szCs w:val="24"/>
        </w:rPr>
        <w:lastRenderedPageBreak/>
        <w:t>2</w:t>
      </w:r>
      <w:r w:rsidR="007A6BF9">
        <w:rPr>
          <w:rFonts w:ascii="Times New Roman" w:hAnsi="Times New Roman" w:cs="Times New Roman"/>
          <w:color w:val="000000"/>
          <w:sz w:val="24"/>
          <w:szCs w:val="24"/>
        </w:rPr>
        <w:t>. melléklet</w:t>
      </w:r>
    </w:p>
    <w:p w:rsidR="007A6BF9" w:rsidRDefault="007A6BF9" w:rsidP="00966F7E">
      <w:pPr>
        <w:spacing w:after="0" w:line="240" w:lineRule="auto"/>
        <w:jc w:val="center"/>
        <w:rPr>
          <w:rFonts w:ascii="Times New Roman" w:hAnsi="Times New Roman" w:cs="Times New Roman"/>
          <w:color w:val="000000"/>
          <w:sz w:val="24"/>
          <w:szCs w:val="24"/>
        </w:rPr>
      </w:pPr>
    </w:p>
    <w:p w:rsidR="007A6BF9" w:rsidRDefault="007A6BF9" w:rsidP="00966F7E">
      <w:pPr>
        <w:spacing w:after="0" w:line="240" w:lineRule="auto"/>
        <w:jc w:val="center"/>
        <w:rPr>
          <w:rFonts w:ascii="Times New Roman" w:hAnsi="Times New Roman" w:cs="Times New Roman"/>
          <w:color w:val="000000"/>
          <w:sz w:val="24"/>
          <w:szCs w:val="24"/>
        </w:rPr>
      </w:pPr>
    </w:p>
    <w:p w:rsidR="007A6BF9" w:rsidRPr="00ED745D" w:rsidRDefault="007A6BF9" w:rsidP="00966F7E">
      <w:pPr>
        <w:pStyle w:val="Standard"/>
        <w:jc w:val="center"/>
        <w:rPr>
          <w:rFonts w:cs="Times New Roman"/>
          <w:b/>
          <w:sz w:val="23"/>
          <w:szCs w:val="23"/>
        </w:rPr>
      </w:pPr>
      <w:r w:rsidRPr="00ED745D">
        <w:rPr>
          <w:rFonts w:cs="Times New Roman"/>
          <w:b/>
          <w:sz w:val="23"/>
          <w:szCs w:val="23"/>
        </w:rPr>
        <w:t>ELŐZETES HATÁSVIZSGÁLAT</w:t>
      </w:r>
    </w:p>
    <w:p w:rsidR="007A6BF9" w:rsidRPr="00ED745D" w:rsidRDefault="007A6BF9" w:rsidP="00966F7E">
      <w:pPr>
        <w:spacing w:after="0" w:line="240" w:lineRule="auto"/>
        <w:jc w:val="center"/>
        <w:rPr>
          <w:rFonts w:ascii="Times New Roman" w:hAnsi="Times New Roman" w:cs="Times New Roman"/>
          <w:sz w:val="23"/>
          <w:szCs w:val="23"/>
        </w:rPr>
      </w:pPr>
      <w:r w:rsidRPr="00ED745D">
        <w:rPr>
          <w:rFonts w:ascii="Times New Roman" w:hAnsi="Times New Roman" w:cs="Times New Roman"/>
          <w:sz w:val="23"/>
          <w:szCs w:val="23"/>
        </w:rPr>
        <w:t>előzetes hatásvizsgálat a jogalkotásról szóló 2010. évi CXXX. törvény 17. § (2) bekezdése alapján a szabályozás várható következményeiről</w:t>
      </w:r>
    </w:p>
    <w:p w:rsidR="007A6BF9" w:rsidRPr="00ED745D" w:rsidRDefault="007A6BF9" w:rsidP="00966F7E">
      <w:pPr>
        <w:spacing w:after="0" w:line="240" w:lineRule="auto"/>
        <w:jc w:val="center"/>
        <w:rPr>
          <w:rFonts w:ascii="Times New Roman" w:hAnsi="Times New Roman" w:cs="Times New Roman"/>
          <w:sz w:val="23"/>
          <w:szCs w:val="23"/>
        </w:rPr>
      </w:pPr>
    </w:p>
    <w:tbl>
      <w:tblPr>
        <w:tblW w:w="0" w:type="auto"/>
        <w:tblCellSpacing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77"/>
        <w:gridCol w:w="7645"/>
      </w:tblGrid>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Rendelet-tervezet megnevezése</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7F1A58">
            <w:pPr>
              <w:pStyle w:val="Standard"/>
              <w:ind w:left="165"/>
              <w:jc w:val="both"/>
              <w:rPr>
                <w:rFonts w:cs="Times New Roman"/>
                <w:i/>
                <w:sz w:val="23"/>
                <w:szCs w:val="23"/>
              </w:rPr>
            </w:pPr>
            <w:r w:rsidRPr="00ED745D">
              <w:rPr>
                <w:rFonts w:eastAsia="Calibri" w:cs="Times New Roman"/>
                <w:kern w:val="0"/>
                <w:sz w:val="23"/>
                <w:szCs w:val="23"/>
                <w:lang w:eastAsia="en-US" w:bidi="ar-SA"/>
              </w:rPr>
              <w:t xml:space="preserve">Hajdúszoboszló Város Önkormányzata </w:t>
            </w:r>
            <w:r>
              <w:rPr>
                <w:rFonts w:eastAsia="Calibri" w:cs="Times New Roman"/>
                <w:kern w:val="0"/>
                <w:sz w:val="23"/>
                <w:szCs w:val="23"/>
                <w:lang w:eastAsia="en-US" w:bidi="ar-SA"/>
              </w:rPr>
              <w:t>Képviselő-testületének …/</w:t>
            </w:r>
            <w:r w:rsidR="007F1A58">
              <w:rPr>
                <w:rFonts w:eastAsia="Calibri" w:cs="Times New Roman"/>
                <w:kern w:val="0"/>
                <w:sz w:val="23"/>
                <w:szCs w:val="23"/>
                <w:lang w:eastAsia="en-US" w:bidi="ar-SA"/>
              </w:rPr>
              <w:t>2024</w:t>
            </w:r>
            <w:r>
              <w:rPr>
                <w:rFonts w:eastAsia="Calibri" w:cs="Times New Roman"/>
                <w:kern w:val="0"/>
                <w:sz w:val="23"/>
                <w:szCs w:val="23"/>
                <w:lang w:eastAsia="en-US" w:bidi="ar-SA"/>
              </w:rPr>
              <w:t xml:space="preserve"> (</w:t>
            </w:r>
            <w:r w:rsidR="007F1A58">
              <w:rPr>
                <w:rFonts w:eastAsia="Calibri" w:cs="Times New Roman"/>
                <w:kern w:val="0"/>
                <w:sz w:val="23"/>
                <w:szCs w:val="23"/>
                <w:lang w:eastAsia="en-US" w:bidi="ar-SA"/>
              </w:rPr>
              <w:t>X. 17.</w:t>
            </w:r>
            <w:r w:rsidRPr="00ED745D">
              <w:rPr>
                <w:rFonts w:eastAsia="Calibri" w:cs="Times New Roman"/>
                <w:kern w:val="0"/>
                <w:sz w:val="23"/>
                <w:szCs w:val="23"/>
                <w:lang w:eastAsia="en-US" w:bidi="ar-SA"/>
              </w:rPr>
              <w:t>) önkormányzati rendelete</w:t>
            </w:r>
            <w:r>
              <w:rPr>
                <w:rFonts w:eastAsia="Calibri" w:cs="Times New Roman"/>
                <w:kern w:val="0"/>
                <w:sz w:val="23"/>
                <w:szCs w:val="23"/>
                <w:lang w:eastAsia="en-US" w:bidi="ar-SA"/>
              </w:rPr>
              <w:t xml:space="preserve"> </w:t>
            </w:r>
            <w:r w:rsidR="00781A8F" w:rsidRPr="00781A8F">
              <w:rPr>
                <w:rFonts w:eastAsia="Calibri" w:cs="Times New Roman"/>
                <w:kern w:val="0"/>
                <w:sz w:val="23"/>
                <w:szCs w:val="23"/>
                <w:lang w:eastAsia="en-US" w:bidi="ar-SA"/>
              </w:rPr>
              <w:t>az önkormányzat tulajdonában álló lakások és helyiségek bérletére, valamint az elidegenítésükre vonatkozó szabályokról szóló rendelet megalkotására</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Társadalmi hatás</w:t>
            </w:r>
          </w:p>
        </w:tc>
        <w:tc>
          <w:tcPr>
            <w:tcW w:w="7952" w:type="dxa"/>
            <w:tcBorders>
              <w:top w:val="outset" w:sz="6" w:space="0" w:color="auto"/>
              <w:left w:val="outset" w:sz="6" w:space="0" w:color="auto"/>
              <w:bottom w:val="outset" w:sz="6" w:space="0" w:color="auto"/>
              <w:right w:val="outset" w:sz="6" w:space="0" w:color="auto"/>
            </w:tcBorders>
          </w:tcPr>
          <w:p w:rsidR="007A6BF9" w:rsidRPr="00ED745D" w:rsidRDefault="007F1A58" w:rsidP="007F1A58">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 xml:space="preserve">Nincs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Gazdasági hatás</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7F1A58">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 xml:space="preserve">Nincs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Költségvetési hatás</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7F1A58">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 xml:space="preserve">Nincs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Környezeti következmények</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7F1A58">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 xml:space="preserve">Nincs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Egészségi következmények</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7F1A58">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Nincs</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Adminisztrációs terhek</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7A6BF9" w:rsidP="00C81935">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 xml:space="preserve">A rendelet </w:t>
            </w:r>
            <w:r w:rsidR="007F1A58">
              <w:rPr>
                <w:rFonts w:ascii="Times New Roman" w:hAnsi="Times New Roman" w:cs="Times New Roman"/>
                <w:sz w:val="23"/>
                <w:szCs w:val="23"/>
              </w:rPr>
              <w:t xml:space="preserve">megalkotása a meglévő adminisztrációs terheket nem növeli.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A rendelet megalkotásának szükségessége</w:t>
            </w:r>
          </w:p>
        </w:tc>
        <w:tc>
          <w:tcPr>
            <w:tcW w:w="7952" w:type="dxa"/>
            <w:tcBorders>
              <w:top w:val="outset" w:sz="6" w:space="0" w:color="auto"/>
              <w:left w:val="outset" w:sz="6" w:space="0" w:color="auto"/>
              <w:bottom w:val="outset" w:sz="6" w:space="0" w:color="auto"/>
              <w:right w:val="outset" w:sz="6" w:space="0" w:color="auto"/>
            </w:tcBorders>
            <w:hideMark/>
          </w:tcPr>
          <w:p w:rsidR="007A6BF9" w:rsidRPr="00585814" w:rsidRDefault="007A6BF9" w:rsidP="00C81935">
            <w:pPr>
              <w:spacing w:after="0" w:line="240" w:lineRule="auto"/>
              <w:ind w:left="165"/>
              <w:jc w:val="both"/>
              <w:rPr>
                <w:rFonts w:ascii="Times New Roman" w:hAnsi="Times New Roman" w:cs="Times New Roman"/>
                <w:sz w:val="23"/>
                <w:szCs w:val="23"/>
              </w:rPr>
            </w:pPr>
            <w:r w:rsidRPr="00585814">
              <w:rPr>
                <w:rFonts w:ascii="Times New Roman" w:hAnsi="Times New Roman" w:cs="Times New Roman"/>
                <w:sz w:val="23"/>
                <w:szCs w:val="23"/>
              </w:rPr>
              <w:t xml:space="preserve"> </w:t>
            </w:r>
            <w:r w:rsidR="00C81935">
              <w:rPr>
                <w:rFonts w:ascii="Times New Roman" w:hAnsi="Times New Roman" w:cs="Times New Roman"/>
                <w:sz w:val="23"/>
                <w:szCs w:val="23"/>
              </w:rPr>
              <w:t xml:space="preserve">Szakmai segítségnyújtás alapján a hatályos rendelet felülvizsgálata során megállapítást nyert, hogy a szabályozási cél új rendelet megalkotásával érhető el. </w:t>
            </w:r>
          </w:p>
        </w:tc>
      </w:tr>
      <w:tr w:rsidR="007A6BF9" w:rsidRPr="00ED745D" w:rsidTr="00585814">
        <w:trPr>
          <w:tblCellSpacing w:w="0" w:type="dxa"/>
        </w:trPr>
        <w:tc>
          <w:tcPr>
            <w:tcW w:w="1716" w:type="dxa"/>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A jogalkotás elmaradásának várható következményei</w:t>
            </w:r>
          </w:p>
        </w:tc>
        <w:tc>
          <w:tcPr>
            <w:tcW w:w="7952" w:type="dxa"/>
            <w:tcBorders>
              <w:top w:val="outset" w:sz="6" w:space="0" w:color="auto"/>
              <w:left w:val="outset" w:sz="6" w:space="0" w:color="auto"/>
              <w:bottom w:val="outset" w:sz="6" w:space="0" w:color="auto"/>
              <w:right w:val="outset" w:sz="6" w:space="0" w:color="auto"/>
            </w:tcBorders>
            <w:hideMark/>
          </w:tcPr>
          <w:p w:rsidR="007A6BF9" w:rsidRPr="00ED745D" w:rsidRDefault="00C81935" w:rsidP="00C81935">
            <w:pPr>
              <w:spacing w:after="0" w:line="240" w:lineRule="auto"/>
              <w:ind w:left="165"/>
              <w:jc w:val="both"/>
              <w:rPr>
                <w:rFonts w:ascii="Times New Roman" w:hAnsi="Times New Roman" w:cs="Times New Roman"/>
                <w:sz w:val="23"/>
                <w:szCs w:val="23"/>
              </w:rPr>
            </w:pPr>
            <w:r>
              <w:rPr>
                <w:rFonts w:ascii="Times New Roman" w:hAnsi="Times New Roman" w:cs="Times New Roman"/>
                <w:sz w:val="23"/>
                <w:szCs w:val="23"/>
              </w:rPr>
              <w:t>A hatályos rendelet több ponton ellentétes</w:t>
            </w:r>
            <w:r w:rsidR="00A33A80">
              <w:rPr>
                <w:rFonts w:ascii="Times New Roman" w:hAnsi="Times New Roman" w:cs="Times New Roman"/>
                <w:sz w:val="23"/>
                <w:szCs w:val="23"/>
              </w:rPr>
              <w:t xml:space="preserve"> </w:t>
            </w:r>
            <w:r>
              <w:rPr>
                <w:rFonts w:ascii="Times New Roman" w:hAnsi="Times New Roman" w:cs="Times New Roman"/>
                <w:sz w:val="23"/>
                <w:szCs w:val="23"/>
              </w:rPr>
              <w:t>a</w:t>
            </w:r>
            <w:r w:rsidRPr="00C81935">
              <w:rPr>
                <w:rFonts w:ascii="Times New Roman" w:hAnsi="Times New Roman" w:cs="Times New Roman"/>
                <w:sz w:val="23"/>
                <w:szCs w:val="23"/>
              </w:rPr>
              <w:t xml:space="preserve"> lakások és helyiségek bérletére, valamint az elidegenítésükre vonatkozó egyes szabályokról </w:t>
            </w:r>
            <w:r>
              <w:rPr>
                <w:rFonts w:ascii="Times New Roman" w:hAnsi="Times New Roman" w:cs="Times New Roman"/>
                <w:sz w:val="23"/>
                <w:szCs w:val="23"/>
              </w:rPr>
              <w:t>szóló 1993. évi LXXVIII. törvénnyel, illetve nem tartalmaz kötelező szabályozási tárgykörbe tartozó rendelkezéseket, ezért hatályban tartása sérti a jogbiztonság elvét. A szakmai segítségnyújtás alapján történő felülvizsgálat elmaradása további törvényességi felügyeleti intézkedést vonhat maga után.</w:t>
            </w:r>
          </w:p>
        </w:tc>
      </w:tr>
      <w:tr w:rsidR="007A6BF9" w:rsidRPr="00ED745D" w:rsidTr="00585814">
        <w:trPr>
          <w:tblCellSpacing w:w="0" w:type="dxa"/>
        </w:trPr>
        <w:tc>
          <w:tcPr>
            <w:tcW w:w="0" w:type="auto"/>
            <w:gridSpan w:val="2"/>
            <w:tcBorders>
              <w:top w:val="outset" w:sz="6" w:space="0" w:color="auto"/>
              <w:left w:val="outset" w:sz="6" w:space="0" w:color="auto"/>
              <w:bottom w:val="outset" w:sz="6" w:space="0" w:color="auto"/>
              <w:right w:val="outset" w:sz="6" w:space="0" w:color="auto"/>
            </w:tcBorders>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A rendelet alkalmazásához szükséges</w:t>
            </w:r>
          </w:p>
        </w:tc>
      </w:tr>
      <w:tr w:rsidR="007A6BF9" w:rsidRPr="00ED745D" w:rsidTr="005858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 személyi feltételek</w:t>
            </w:r>
          </w:p>
        </w:tc>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rendelkezésre állnak</w:t>
            </w:r>
          </w:p>
        </w:tc>
      </w:tr>
      <w:tr w:rsidR="007A6BF9" w:rsidRPr="00ED745D" w:rsidTr="005858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 szervezeti feltételek</w:t>
            </w:r>
          </w:p>
        </w:tc>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rendelkezésre állnak</w:t>
            </w:r>
          </w:p>
        </w:tc>
      </w:tr>
      <w:tr w:rsidR="007A6BF9" w:rsidRPr="00ED745D" w:rsidTr="005858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 tárgyi feltételek</w:t>
            </w:r>
          </w:p>
        </w:tc>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rendelkezésre állnak</w:t>
            </w:r>
          </w:p>
        </w:tc>
      </w:tr>
      <w:tr w:rsidR="007A6BF9" w:rsidRPr="00ED745D" w:rsidTr="00585814">
        <w:trPr>
          <w:tblCellSpacing w:w="0" w:type="dxa"/>
        </w:trPr>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 pénzügyi feltelek</w:t>
            </w:r>
          </w:p>
        </w:tc>
        <w:tc>
          <w:tcPr>
            <w:tcW w:w="0" w:type="auto"/>
            <w:tcBorders>
              <w:top w:val="outset" w:sz="6" w:space="0" w:color="auto"/>
              <w:left w:val="outset" w:sz="6" w:space="0" w:color="auto"/>
              <w:bottom w:val="outset" w:sz="6" w:space="0" w:color="auto"/>
              <w:right w:val="outset" w:sz="6" w:space="0" w:color="auto"/>
            </w:tcBorders>
            <w:hideMark/>
          </w:tcPr>
          <w:p w:rsidR="007A6BF9" w:rsidRPr="00ED745D" w:rsidRDefault="007A6BF9" w:rsidP="00966F7E">
            <w:pPr>
              <w:spacing w:after="0" w:line="240" w:lineRule="auto"/>
              <w:jc w:val="both"/>
              <w:rPr>
                <w:rFonts w:ascii="Times New Roman" w:hAnsi="Times New Roman" w:cs="Times New Roman"/>
                <w:sz w:val="23"/>
                <w:szCs w:val="23"/>
              </w:rPr>
            </w:pPr>
            <w:r w:rsidRPr="00ED745D">
              <w:rPr>
                <w:rFonts w:ascii="Times New Roman" w:hAnsi="Times New Roman" w:cs="Times New Roman"/>
                <w:sz w:val="23"/>
                <w:szCs w:val="23"/>
              </w:rPr>
              <w:t>rendelkezésre állnak</w:t>
            </w:r>
          </w:p>
        </w:tc>
      </w:tr>
    </w:tbl>
    <w:p w:rsidR="007A6BF9" w:rsidRPr="00ED745D" w:rsidRDefault="007A6BF9" w:rsidP="00966F7E">
      <w:pPr>
        <w:spacing w:after="0" w:line="240" w:lineRule="auto"/>
        <w:jc w:val="center"/>
        <w:rPr>
          <w:rFonts w:ascii="Times New Roman" w:hAnsi="Times New Roman" w:cs="Times New Roman"/>
          <w:b/>
          <w:sz w:val="23"/>
          <w:szCs w:val="23"/>
        </w:rPr>
      </w:pPr>
    </w:p>
    <w:p w:rsidR="007A6BF9" w:rsidRPr="00ED745D" w:rsidRDefault="007A6BF9" w:rsidP="00966F7E">
      <w:pPr>
        <w:spacing w:after="0" w:line="240" w:lineRule="auto"/>
        <w:jc w:val="both"/>
        <w:rPr>
          <w:rFonts w:ascii="Times New Roman" w:hAnsi="Times New Roman" w:cs="Times New Roman"/>
          <w:bCs/>
          <w:sz w:val="23"/>
          <w:szCs w:val="23"/>
        </w:rPr>
      </w:pPr>
      <w:r w:rsidRPr="00ED745D">
        <w:rPr>
          <w:rFonts w:ascii="Times New Roman" w:hAnsi="Times New Roman" w:cs="Times New Roman"/>
          <w:bCs/>
          <w:sz w:val="23"/>
          <w:szCs w:val="23"/>
        </w:rPr>
        <w:t>Az előzetes hatásvizsgálat eredményét mérlegelve, a jogalkotás alapvető követelményeinek figyelembevételével megállapításra került, hogy a jogszabály megalkotása a szabályozási cél eléréséhez feltétlenül szükséges.</w:t>
      </w:r>
    </w:p>
    <w:p w:rsidR="007A6BF9" w:rsidRPr="00ED745D" w:rsidRDefault="007A6BF9" w:rsidP="00966F7E">
      <w:pPr>
        <w:spacing w:after="0" w:line="240" w:lineRule="auto"/>
        <w:rPr>
          <w:rFonts w:ascii="Times New Roman" w:hAnsi="Times New Roman" w:cs="Times New Roman"/>
          <w:bCs/>
          <w:sz w:val="23"/>
          <w:szCs w:val="23"/>
        </w:rPr>
      </w:pPr>
    </w:p>
    <w:p w:rsidR="007A6BF9" w:rsidRPr="00ED745D" w:rsidRDefault="007A6BF9" w:rsidP="00966F7E">
      <w:pPr>
        <w:spacing w:after="0" w:line="240" w:lineRule="auto"/>
        <w:rPr>
          <w:rFonts w:ascii="Times New Roman" w:hAnsi="Times New Roman" w:cs="Times New Roman"/>
          <w:bCs/>
          <w:sz w:val="23"/>
          <w:szCs w:val="23"/>
        </w:rPr>
      </w:pPr>
      <w:r w:rsidRPr="00ED745D">
        <w:rPr>
          <w:rFonts w:ascii="Times New Roman" w:hAnsi="Times New Roman" w:cs="Times New Roman"/>
          <w:bCs/>
          <w:sz w:val="23"/>
          <w:szCs w:val="23"/>
        </w:rPr>
        <w:t>Hajdúszoboszló, 202</w:t>
      </w:r>
      <w:r>
        <w:rPr>
          <w:rFonts w:ascii="Times New Roman" w:hAnsi="Times New Roman" w:cs="Times New Roman"/>
          <w:bCs/>
          <w:sz w:val="23"/>
          <w:szCs w:val="23"/>
        </w:rPr>
        <w:t xml:space="preserve">4. 10. 11. </w:t>
      </w:r>
      <w:r w:rsidRPr="00ED745D">
        <w:rPr>
          <w:rFonts w:ascii="Times New Roman" w:hAnsi="Times New Roman" w:cs="Times New Roman"/>
          <w:bCs/>
          <w:sz w:val="23"/>
          <w:szCs w:val="23"/>
        </w:rPr>
        <w:t xml:space="preserve"> </w:t>
      </w:r>
    </w:p>
    <w:p w:rsidR="007A6BF9" w:rsidRPr="00ED745D" w:rsidRDefault="007A6BF9" w:rsidP="00966F7E">
      <w:pPr>
        <w:spacing w:after="0" w:line="240" w:lineRule="auto"/>
        <w:jc w:val="center"/>
        <w:rPr>
          <w:rFonts w:ascii="Times New Roman" w:hAnsi="Times New Roman" w:cs="Times New Roman"/>
          <w:sz w:val="23"/>
          <w:szCs w:val="23"/>
        </w:rPr>
      </w:pPr>
    </w:p>
    <w:p w:rsidR="007A6BF9" w:rsidRPr="00ED745D" w:rsidRDefault="007A6BF9" w:rsidP="00966F7E">
      <w:pPr>
        <w:spacing w:after="0" w:line="240" w:lineRule="auto"/>
        <w:jc w:val="center"/>
        <w:rPr>
          <w:rFonts w:ascii="Times New Roman" w:hAnsi="Times New Roman" w:cs="Times New Roman"/>
          <w:sz w:val="23"/>
          <w:szCs w:val="23"/>
        </w:rPr>
      </w:pPr>
      <w:r>
        <w:rPr>
          <w:rFonts w:ascii="Times New Roman" w:hAnsi="Times New Roman" w:cs="Times New Roman"/>
          <w:sz w:val="23"/>
          <w:szCs w:val="23"/>
        </w:rPr>
        <w:t xml:space="preserve">Dr. Morvai Gábor s. k. </w:t>
      </w:r>
    </w:p>
    <w:p w:rsidR="007A6BF9" w:rsidRPr="00ED745D" w:rsidRDefault="007A6BF9" w:rsidP="00966F7E">
      <w:pPr>
        <w:spacing w:after="0" w:line="240" w:lineRule="auto"/>
        <w:jc w:val="center"/>
        <w:rPr>
          <w:rFonts w:ascii="Times New Roman" w:hAnsi="Times New Roman" w:cs="Times New Roman"/>
          <w:sz w:val="23"/>
          <w:szCs w:val="23"/>
        </w:rPr>
      </w:pPr>
      <w:r w:rsidRPr="00ED745D">
        <w:rPr>
          <w:rFonts w:ascii="Times New Roman" w:hAnsi="Times New Roman" w:cs="Times New Roman"/>
          <w:sz w:val="23"/>
          <w:szCs w:val="23"/>
        </w:rPr>
        <w:t>jegyző</w:t>
      </w:r>
    </w:p>
    <w:p w:rsidR="007A6BF9" w:rsidRDefault="007A6BF9" w:rsidP="00966F7E">
      <w:pPr>
        <w:spacing w:after="0" w:line="240" w:lineRule="auto"/>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7A6BF9" w:rsidRPr="007A6BF9" w:rsidRDefault="007A6BF9" w:rsidP="00966F7E">
      <w:pPr>
        <w:spacing w:after="0" w:line="240" w:lineRule="auto"/>
        <w:rPr>
          <w:rFonts w:ascii="Times New Roman" w:hAnsi="Times New Roman" w:cs="Times New Roman"/>
          <w:b/>
          <w:sz w:val="24"/>
          <w:szCs w:val="24"/>
        </w:rPr>
      </w:pPr>
    </w:p>
    <w:p w:rsidR="00C81935" w:rsidRDefault="00C81935">
      <w:pPr>
        <w:spacing w:after="160" w:line="259" w:lineRule="auto"/>
        <w:rPr>
          <w:rFonts w:ascii="Times New Roman" w:hAnsi="Times New Roman" w:cs="Times New Roman"/>
          <w:b/>
          <w:sz w:val="24"/>
          <w:szCs w:val="24"/>
        </w:rPr>
      </w:pPr>
      <w:r>
        <w:rPr>
          <w:rFonts w:ascii="Times New Roman" w:hAnsi="Times New Roman" w:cs="Times New Roman"/>
          <w:b/>
          <w:sz w:val="24"/>
          <w:szCs w:val="24"/>
        </w:rPr>
        <w:br w:type="page"/>
      </w:r>
    </w:p>
    <w:p w:rsidR="00C81935" w:rsidRDefault="00C81935" w:rsidP="00C81935">
      <w:pPr>
        <w:pStyle w:val="Szvegtrzs"/>
        <w:spacing w:before="240" w:after="480" w:line="240" w:lineRule="auto"/>
        <w:jc w:val="center"/>
        <w:rPr>
          <w:b/>
          <w:bCs/>
        </w:rPr>
      </w:pPr>
      <w:r>
        <w:rPr>
          <w:b/>
          <w:bCs/>
        </w:rPr>
        <w:lastRenderedPageBreak/>
        <w:t>Hajdúszoboszló Város Önkormányzata Képviselő-testületének .../2024. (X. 17.) önkormányzati rendelete</w:t>
      </w:r>
    </w:p>
    <w:p w:rsidR="00C81935" w:rsidRDefault="00C81935" w:rsidP="00C81935">
      <w:pPr>
        <w:pStyle w:val="Szvegtrzs"/>
        <w:spacing w:before="240" w:after="480" w:line="240" w:lineRule="auto"/>
        <w:jc w:val="center"/>
        <w:rPr>
          <w:b/>
          <w:bCs/>
        </w:rPr>
      </w:pPr>
      <w:r>
        <w:rPr>
          <w:b/>
          <w:bCs/>
        </w:rPr>
        <w:t>Az önkormányzat tulajdonában álló lakások és helyiségek bérletére, valamint az elidegenítésükre vonatkozó szabályokról</w:t>
      </w:r>
    </w:p>
    <w:p w:rsidR="00C81935" w:rsidRDefault="00C81935" w:rsidP="00C81935">
      <w:pPr>
        <w:pStyle w:val="Szvegtrzs"/>
        <w:spacing w:before="220" w:after="0" w:line="240" w:lineRule="auto"/>
        <w:jc w:val="both"/>
      </w:pPr>
      <w:r>
        <w:t>Hajdúszoboszló Város Önkormányzatának Képviselő-testülete a lakások és helyiségek bérletére, valamint az elidegenítésükre vonatkozó egyes szabályokról szóló 1993. évi LXXVIII. törvény 2. számú mellékletének a)-s) pontjaiban kapott felhatalmazás alapján, az Alaptörvény 32. cikk (1) bekezdés a) és e) pontjaiban, a Magyarország helyi önkormányzatairól szóló 2011. évi CLXXXIX. törvény 13. § (1) bekezdés 9. pontjában, és a helyi önkormányzatok és szerveik, a köztársasági megbízottak, valamint egyes centrális alárendeltségű szervek feladat- és hatásköreiről szóló 1991. évi XX. törvény 138. § (1) bekezdés n) és o) pontjaiban meghatározott feladatkörében eljárva, Hajdúszoboszló Város Önkormányzata Képviselő-testületének az önkormányzat szervezeti és működési szabályzatáról szóló .../2024. (X. 17.) önkormányzati rendelet ... pontjában foglalt véleményezési jogkörében eljáró Hajdúszoboszló Város Önkormányzata Képviselő-testületének Szociális és Egészségügyi, Pénzügyi és Gazdaság, Jogi, Igazgatási és Ügyrendi Bizottsága véleményének kikérésével a következőket rendeli el:</w:t>
      </w:r>
    </w:p>
    <w:p w:rsidR="00C81935" w:rsidRDefault="00C81935" w:rsidP="00C81935">
      <w:pPr>
        <w:pStyle w:val="Szvegtrzs"/>
        <w:spacing w:before="360" w:after="0" w:line="240" w:lineRule="auto"/>
        <w:jc w:val="center"/>
        <w:rPr>
          <w:i/>
          <w:iCs/>
        </w:rPr>
      </w:pPr>
      <w:r>
        <w:rPr>
          <w:i/>
          <w:iCs/>
        </w:rPr>
        <w:t>I. Fejezet</w:t>
      </w:r>
    </w:p>
    <w:p w:rsidR="00C81935" w:rsidRDefault="00C81935" w:rsidP="00C81935">
      <w:pPr>
        <w:pStyle w:val="Szvegtrzs"/>
        <w:spacing w:after="0" w:line="240" w:lineRule="auto"/>
        <w:jc w:val="center"/>
        <w:rPr>
          <w:i/>
          <w:iCs/>
        </w:rPr>
      </w:pPr>
      <w:r>
        <w:rPr>
          <w:i/>
          <w:iCs/>
        </w:rPr>
        <w:t>A rendelet célja és hatálya</w:t>
      </w:r>
    </w:p>
    <w:p w:rsidR="00C81935" w:rsidRDefault="00C81935" w:rsidP="00C81935">
      <w:pPr>
        <w:pStyle w:val="Szvegtrzs"/>
        <w:spacing w:before="280" w:after="0" w:line="240" w:lineRule="auto"/>
        <w:jc w:val="center"/>
        <w:rPr>
          <w:b/>
          <w:bCs/>
        </w:rPr>
      </w:pPr>
      <w:r>
        <w:rPr>
          <w:b/>
          <w:bCs/>
        </w:rPr>
        <w:t>1. A rendelet célja</w:t>
      </w:r>
    </w:p>
    <w:p w:rsidR="00C81935" w:rsidRDefault="00C81935" w:rsidP="00C81935">
      <w:pPr>
        <w:pStyle w:val="Szvegtrzs"/>
        <w:spacing w:before="240" w:after="240" w:line="240" w:lineRule="auto"/>
        <w:jc w:val="center"/>
        <w:rPr>
          <w:b/>
          <w:bCs/>
        </w:rPr>
      </w:pPr>
      <w:r>
        <w:rPr>
          <w:b/>
          <w:bCs/>
        </w:rPr>
        <w:t>1. §</w:t>
      </w:r>
    </w:p>
    <w:p w:rsidR="00C81935" w:rsidRDefault="00C81935" w:rsidP="00C81935">
      <w:pPr>
        <w:pStyle w:val="Szvegtrzs"/>
        <w:spacing w:after="0" w:line="240" w:lineRule="auto"/>
        <w:jc w:val="both"/>
      </w:pPr>
      <w:r>
        <w:t>A rendelet célja, hogy a lakások és helyiségek bérletére, valamint az elidegenítésükre vonatkozó egyes szabályokról szóló 1993. évi LXXVIII. törvény (továbbiakban: Ltv.) rendelkezéseinek figyelembe vételével megteremtse a bérlakás rendszer helyi kereteit és megfelelő keretet adjon az önkormányzati lakás és helyiséggazdálkodási feladatok ellátáshoz, a hatásköri, eljárási szabályok rendjének kialakításához.</w:t>
      </w:r>
    </w:p>
    <w:p w:rsidR="00C81935" w:rsidRDefault="00C81935" w:rsidP="00C81935">
      <w:pPr>
        <w:pStyle w:val="Szvegtrzs"/>
        <w:spacing w:before="280" w:after="0" w:line="240" w:lineRule="auto"/>
        <w:jc w:val="center"/>
        <w:rPr>
          <w:b/>
          <w:bCs/>
        </w:rPr>
      </w:pPr>
      <w:r>
        <w:rPr>
          <w:b/>
          <w:bCs/>
        </w:rPr>
        <w:t>2. A rendelet hatálya</w:t>
      </w:r>
    </w:p>
    <w:p w:rsidR="00C81935" w:rsidRDefault="00C81935" w:rsidP="00C81935">
      <w:pPr>
        <w:pStyle w:val="Szvegtrzs"/>
        <w:spacing w:before="240" w:after="240" w:line="240" w:lineRule="auto"/>
        <w:jc w:val="center"/>
        <w:rPr>
          <w:b/>
          <w:bCs/>
        </w:rPr>
      </w:pPr>
      <w:r>
        <w:rPr>
          <w:b/>
          <w:bCs/>
        </w:rPr>
        <w:t>2. §</w:t>
      </w:r>
    </w:p>
    <w:p w:rsidR="00C81935" w:rsidRDefault="00C81935" w:rsidP="00C81935">
      <w:pPr>
        <w:pStyle w:val="Szvegtrzs"/>
        <w:spacing w:after="0" w:line="240" w:lineRule="auto"/>
        <w:jc w:val="both"/>
      </w:pPr>
      <w:r>
        <w:t>(1) A rendelet hatálya kiterjed a Hajdúszoboszló Város Önkormányzata tulajdonában lévő lakásokra és nem lakás céljára szolgáló helyiségekre (a továbbiakban: helyiség), azok bérbeadására, elidegenítésére, és az önkormányzati tulajdonú lakások és helyiségek bérlőire.</w:t>
      </w:r>
    </w:p>
    <w:p w:rsidR="00C81935" w:rsidRDefault="00C81935" w:rsidP="00C81935">
      <w:pPr>
        <w:pStyle w:val="Szvegtrzs"/>
        <w:spacing w:before="240" w:after="0" w:line="240" w:lineRule="auto"/>
        <w:jc w:val="both"/>
      </w:pPr>
      <w:r>
        <w:t>(2) Az e rendelettel érintett önkormányzati lakások és helyiségek bérbeadásával kapcsolatos tulajdonosi joggyakorló az önkormányzat képviselő-testülete.</w:t>
      </w:r>
    </w:p>
    <w:p w:rsidR="00C81935" w:rsidRDefault="00C81935" w:rsidP="00C81935">
      <w:pPr>
        <w:pStyle w:val="Szvegtrzs"/>
        <w:spacing w:before="240" w:after="0" w:line="240" w:lineRule="auto"/>
        <w:jc w:val="both"/>
      </w:pPr>
      <w:r>
        <w:t>(3) A lakások és helyiségek kezelésével, hasznosításával kapcsolatos jogokat és kötelezettségeket az önkormányzat által megbízott Városgazdálkodási Nonprofit Zrt. (továbbiakban: bérbeadó) – a vagyonkezelési szerződéssel összhangban – a tulajdonos nevében gyakorolja, aki a jó gazda gondosságával köteles eljárni.</w:t>
      </w:r>
    </w:p>
    <w:p w:rsidR="00C81935" w:rsidRDefault="00C81935" w:rsidP="00C81935">
      <w:pPr>
        <w:pStyle w:val="Szvegtrzs"/>
        <w:spacing w:before="360" w:after="0" w:line="240" w:lineRule="auto"/>
        <w:jc w:val="center"/>
        <w:rPr>
          <w:i/>
          <w:iCs/>
        </w:rPr>
      </w:pPr>
      <w:r>
        <w:rPr>
          <w:i/>
          <w:iCs/>
        </w:rPr>
        <w:t>II. Fejezet</w:t>
      </w:r>
    </w:p>
    <w:p w:rsidR="00C81935" w:rsidRDefault="00C81935" w:rsidP="00C81935">
      <w:pPr>
        <w:pStyle w:val="Szvegtrzs"/>
        <w:spacing w:after="0" w:line="240" w:lineRule="auto"/>
        <w:jc w:val="center"/>
        <w:rPr>
          <w:i/>
          <w:iCs/>
        </w:rPr>
      </w:pPr>
      <w:r>
        <w:rPr>
          <w:i/>
          <w:iCs/>
        </w:rPr>
        <w:t>A LAKÁSOK BÉRLETÉRE VONATKOZÓ RENDELKEZÉSEK</w:t>
      </w:r>
    </w:p>
    <w:p w:rsidR="00C81935" w:rsidRDefault="00C81935" w:rsidP="00C81935">
      <w:pPr>
        <w:pStyle w:val="Szvegtrzs"/>
        <w:spacing w:before="280" w:after="0" w:line="240" w:lineRule="auto"/>
        <w:jc w:val="center"/>
        <w:rPr>
          <w:b/>
          <w:bCs/>
        </w:rPr>
      </w:pPr>
      <w:r>
        <w:rPr>
          <w:b/>
          <w:bCs/>
        </w:rPr>
        <w:lastRenderedPageBreak/>
        <w:t>3. Általános szabályok</w:t>
      </w:r>
    </w:p>
    <w:p w:rsidR="00C81935" w:rsidRDefault="00C81935" w:rsidP="00C81935">
      <w:pPr>
        <w:pStyle w:val="Szvegtrzs"/>
        <w:spacing w:before="240" w:after="240" w:line="240" w:lineRule="auto"/>
        <w:jc w:val="center"/>
        <w:rPr>
          <w:b/>
          <w:bCs/>
        </w:rPr>
      </w:pPr>
      <w:r>
        <w:rPr>
          <w:b/>
          <w:bCs/>
        </w:rPr>
        <w:t>3. §</w:t>
      </w:r>
    </w:p>
    <w:p w:rsidR="00C81935" w:rsidRDefault="00C81935" w:rsidP="00C81935">
      <w:pPr>
        <w:pStyle w:val="Szvegtrzs"/>
        <w:spacing w:after="0" w:line="240" w:lineRule="auto"/>
        <w:jc w:val="both"/>
      </w:pPr>
      <w:r>
        <w:t>(1) Az Önkormányzat tulajdonában álló lakást:</w:t>
      </w:r>
    </w:p>
    <w:p w:rsidR="00C81935" w:rsidRDefault="00C81935" w:rsidP="00C81935">
      <w:pPr>
        <w:pStyle w:val="Szvegtrzs"/>
        <w:spacing w:after="0" w:line="240" w:lineRule="auto"/>
        <w:ind w:left="580" w:hanging="560"/>
        <w:jc w:val="both"/>
      </w:pPr>
      <w:r>
        <w:rPr>
          <w:i/>
          <w:iCs/>
        </w:rPr>
        <w:t>a)</w:t>
      </w:r>
      <w:r>
        <w:tab/>
        <w:t>szociális helyzet alapján,</w:t>
      </w:r>
    </w:p>
    <w:p w:rsidR="00C81935" w:rsidRDefault="00C81935" w:rsidP="00C81935">
      <w:pPr>
        <w:pStyle w:val="Szvegtrzs"/>
        <w:spacing w:after="0" w:line="240" w:lineRule="auto"/>
        <w:ind w:left="580" w:hanging="560"/>
        <w:jc w:val="both"/>
      </w:pPr>
      <w:r>
        <w:rPr>
          <w:i/>
          <w:iCs/>
        </w:rPr>
        <w:t>b)</w:t>
      </w:r>
      <w:r>
        <w:tab/>
        <w:t>költségelven, vagy</w:t>
      </w:r>
    </w:p>
    <w:p w:rsidR="00C81935" w:rsidRDefault="00C81935" w:rsidP="00C81935">
      <w:pPr>
        <w:pStyle w:val="Szvegtrzs"/>
        <w:spacing w:after="0" w:line="240" w:lineRule="auto"/>
        <w:ind w:left="580" w:hanging="560"/>
        <w:jc w:val="both"/>
      </w:pPr>
      <w:r>
        <w:rPr>
          <w:i/>
          <w:iCs/>
        </w:rPr>
        <w:t>c)</w:t>
      </w:r>
      <w:r>
        <w:tab/>
        <w:t>piaci alapon</w:t>
      </w:r>
    </w:p>
    <w:p w:rsidR="00C81935" w:rsidRDefault="00C81935" w:rsidP="00C81935">
      <w:pPr>
        <w:pStyle w:val="Szvegtrzs"/>
        <w:spacing w:after="0" w:line="240" w:lineRule="auto"/>
      </w:pPr>
      <w:r>
        <w:t>lehet bérbe adni.</w:t>
      </w:r>
    </w:p>
    <w:p w:rsidR="00C81935" w:rsidRDefault="00C81935" w:rsidP="00C81935">
      <w:pPr>
        <w:pStyle w:val="Szvegtrzs"/>
        <w:spacing w:before="240" w:after="0" w:line="240" w:lineRule="auto"/>
        <w:jc w:val="both"/>
      </w:pPr>
      <w:r>
        <w:t xml:space="preserve">(2) Önkormányzati tulajdonú lakás csak lakás céljára adható bérbe. </w:t>
      </w:r>
    </w:p>
    <w:p w:rsidR="00C81935" w:rsidRDefault="00C81935" w:rsidP="00C81935">
      <w:pPr>
        <w:pStyle w:val="Szvegtrzs"/>
        <w:spacing w:before="240" w:after="0" w:line="240" w:lineRule="auto"/>
        <w:jc w:val="both"/>
      </w:pPr>
      <w:r>
        <w:t>(3) Önkormányzati tulajdonú lakás albérletbe nem adható.</w:t>
      </w:r>
    </w:p>
    <w:p w:rsidR="00C81935" w:rsidRDefault="00C81935" w:rsidP="00C81935">
      <w:pPr>
        <w:pStyle w:val="Szvegtrzs"/>
        <w:spacing w:before="240" w:after="0" w:line="240" w:lineRule="auto"/>
        <w:jc w:val="both"/>
      </w:pPr>
      <w:r>
        <w:t>(4) Önkormányzati lakás kizárólag pályázat útján, a (4)–(12) bekezdésekben szabályozott eljárás szerint, csak azoknak a személyeknek adható bérbe, akik az e rendeletben meghatározott feltételeknek megfelelnek.</w:t>
      </w:r>
    </w:p>
    <w:p w:rsidR="00C81935" w:rsidRDefault="00C81935" w:rsidP="00C81935">
      <w:pPr>
        <w:pStyle w:val="Szvegtrzs"/>
        <w:spacing w:before="240" w:after="0" w:line="240" w:lineRule="auto"/>
        <w:jc w:val="both"/>
      </w:pPr>
      <w:r>
        <w:t>(5) Egy pályázó az azonos időpontban meghirdetett lakások közül csak egy lakás bérletére nyújthat be pályázatot.</w:t>
      </w:r>
    </w:p>
    <w:p w:rsidR="00C81935" w:rsidRDefault="00C81935" w:rsidP="00C81935">
      <w:pPr>
        <w:pStyle w:val="Szvegtrzs"/>
        <w:spacing w:before="240" w:after="0" w:line="240" w:lineRule="auto"/>
        <w:jc w:val="both"/>
      </w:pPr>
      <w:r>
        <w:t>(6) Az önkormányzati tulajdonú lakás bérbeadására kiírt pályázatnak tartalmaznia kell:</w:t>
      </w:r>
    </w:p>
    <w:p w:rsidR="00C81935" w:rsidRDefault="00C81935" w:rsidP="00C81935">
      <w:pPr>
        <w:pStyle w:val="Szvegtrzs"/>
        <w:spacing w:after="0" w:line="240" w:lineRule="auto"/>
        <w:ind w:left="580" w:hanging="560"/>
        <w:jc w:val="both"/>
      </w:pPr>
      <w:r>
        <w:rPr>
          <w:i/>
          <w:iCs/>
        </w:rPr>
        <w:t>a)</w:t>
      </w:r>
      <w:r>
        <w:tab/>
        <w:t xml:space="preserve">A bérbeadó nevét, székhelyét, </w:t>
      </w:r>
    </w:p>
    <w:p w:rsidR="00C81935" w:rsidRDefault="00C81935" w:rsidP="00C81935">
      <w:pPr>
        <w:pStyle w:val="Szvegtrzs"/>
        <w:spacing w:after="0" w:line="240" w:lineRule="auto"/>
        <w:ind w:left="580" w:hanging="560"/>
        <w:jc w:val="both"/>
      </w:pPr>
      <w:r>
        <w:rPr>
          <w:i/>
          <w:iCs/>
        </w:rPr>
        <w:t>b)</w:t>
      </w:r>
      <w:r>
        <w:tab/>
        <w:t>a bérbeadás 3. § (1) bekezdésében meghatározott fajtáját,</w:t>
      </w:r>
    </w:p>
    <w:p w:rsidR="00C81935" w:rsidRDefault="00C81935" w:rsidP="00C81935">
      <w:pPr>
        <w:pStyle w:val="Szvegtrzs"/>
        <w:spacing w:after="0" w:line="240" w:lineRule="auto"/>
        <w:ind w:left="580" w:hanging="560"/>
        <w:jc w:val="both"/>
      </w:pPr>
      <w:r>
        <w:rPr>
          <w:i/>
          <w:iCs/>
        </w:rPr>
        <w:t>c)</w:t>
      </w:r>
      <w:r>
        <w:tab/>
        <w:t>a meghirdetett lakás tulajdonságait (szobaszám, alapterület, komfortfokozat),</w:t>
      </w:r>
    </w:p>
    <w:p w:rsidR="00C81935" w:rsidRDefault="00C81935" w:rsidP="00C81935">
      <w:pPr>
        <w:pStyle w:val="Szvegtrzs"/>
        <w:spacing w:after="0" w:line="240" w:lineRule="auto"/>
        <w:ind w:left="580" w:hanging="560"/>
        <w:jc w:val="both"/>
      </w:pPr>
      <w:r>
        <w:rPr>
          <w:i/>
          <w:iCs/>
        </w:rPr>
        <w:t>d)</w:t>
      </w:r>
      <w:r>
        <w:tab/>
        <w:t xml:space="preserve">a bérbeadás időtartamát, </w:t>
      </w:r>
    </w:p>
    <w:p w:rsidR="00C81935" w:rsidRDefault="00C81935" w:rsidP="00C81935">
      <w:pPr>
        <w:pStyle w:val="Szvegtrzs"/>
        <w:spacing w:after="0" w:line="240" w:lineRule="auto"/>
        <w:ind w:left="580" w:hanging="560"/>
        <w:jc w:val="both"/>
      </w:pPr>
      <w:r>
        <w:rPr>
          <w:i/>
          <w:iCs/>
        </w:rPr>
        <w:t>e)</w:t>
      </w:r>
      <w:r>
        <w:tab/>
        <w:t>a lakás épületen és településen belüli fekvését, pontos címét,</w:t>
      </w:r>
    </w:p>
    <w:p w:rsidR="00C81935" w:rsidRDefault="00C81935" w:rsidP="00C81935">
      <w:pPr>
        <w:pStyle w:val="Szvegtrzs"/>
        <w:spacing w:after="0" w:line="240" w:lineRule="auto"/>
        <w:ind w:left="580" w:hanging="560"/>
        <w:jc w:val="both"/>
      </w:pPr>
      <w:r>
        <w:rPr>
          <w:i/>
          <w:iCs/>
        </w:rPr>
        <w:t>f)</w:t>
      </w:r>
      <w:r>
        <w:tab/>
        <w:t>a lakbér összegét,</w:t>
      </w:r>
    </w:p>
    <w:p w:rsidR="00C81935" w:rsidRDefault="00C81935" w:rsidP="00C81935">
      <w:pPr>
        <w:pStyle w:val="Szvegtrzs"/>
        <w:spacing w:after="0" w:line="240" w:lineRule="auto"/>
        <w:ind w:left="580" w:hanging="560"/>
        <w:jc w:val="both"/>
      </w:pPr>
      <w:r>
        <w:rPr>
          <w:i/>
          <w:iCs/>
        </w:rPr>
        <w:t>g)</w:t>
      </w:r>
      <w:r>
        <w:tab/>
        <w:t>a pályázat benyújtásának módját, helyét, határidejét,</w:t>
      </w:r>
    </w:p>
    <w:p w:rsidR="00C81935" w:rsidRDefault="00C81935" w:rsidP="00C81935">
      <w:pPr>
        <w:pStyle w:val="Szvegtrzs"/>
        <w:spacing w:after="0" w:line="240" w:lineRule="auto"/>
        <w:ind w:left="580" w:hanging="560"/>
        <w:jc w:val="both"/>
      </w:pPr>
      <w:r>
        <w:rPr>
          <w:i/>
          <w:iCs/>
        </w:rPr>
        <w:t>h)</w:t>
      </w:r>
      <w:r>
        <w:tab/>
        <w:t>az elbírálás határidejét, valamint az eredmény közlésének módját,</w:t>
      </w:r>
    </w:p>
    <w:p w:rsidR="00C81935" w:rsidRDefault="00C81935" w:rsidP="00C81935">
      <w:pPr>
        <w:pStyle w:val="Szvegtrzs"/>
        <w:spacing w:after="0" w:line="240" w:lineRule="auto"/>
        <w:ind w:left="580" w:hanging="560"/>
        <w:jc w:val="both"/>
      </w:pPr>
      <w:r>
        <w:rPr>
          <w:i/>
          <w:iCs/>
        </w:rPr>
        <w:t>i)</w:t>
      </w:r>
      <w:r>
        <w:tab/>
        <w:t>a lakások megtekintésének lehetőségét és</w:t>
      </w:r>
    </w:p>
    <w:p w:rsidR="00C81935" w:rsidRDefault="00C81935" w:rsidP="00C81935">
      <w:pPr>
        <w:pStyle w:val="Szvegtrzs"/>
        <w:spacing w:after="0" w:line="240" w:lineRule="auto"/>
        <w:ind w:left="580" w:hanging="560"/>
        <w:jc w:val="both"/>
      </w:pPr>
      <w:r>
        <w:rPr>
          <w:i/>
          <w:iCs/>
        </w:rPr>
        <w:t>j)</w:t>
      </w:r>
      <w:r>
        <w:tab/>
        <w:t>a kiíró azon jogának fenntartását, hogy a pályázatot - akár indokolás nélkül is - eredménytelennek minősítse.</w:t>
      </w:r>
    </w:p>
    <w:p w:rsidR="00C81935" w:rsidRDefault="00C81935" w:rsidP="00C81935">
      <w:pPr>
        <w:pStyle w:val="Szvegtrzs"/>
        <w:spacing w:before="240" w:after="0" w:line="240" w:lineRule="auto"/>
        <w:jc w:val="both"/>
      </w:pPr>
      <w:r>
        <w:t>(7) A pályázati hirdetményt a lakás megüresedésétől számított 60 napon belül ki kell függeszteni.</w:t>
      </w:r>
    </w:p>
    <w:p w:rsidR="00C81935" w:rsidRDefault="00C81935" w:rsidP="00C81935">
      <w:pPr>
        <w:pStyle w:val="Szvegtrzs"/>
        <w:spacing w:before="240" w:after="0" w:line="240" w:lineRule="auto"/>
        <w:jc w:val="both"/>
      </w:pPr>
      <w:r>
        <w:t>(8) A pályázatot az Önkormányzat hirdetőtábláján és honlapján is el kell elhelyezni. A pályázatok benyújtására legalább 15 napos határidőt kell biztosítani.</w:t>
      </w:r>
    </w:p>
    <w:p w:rsidR="00C81935" w:rsidRDefault="00C81935" w:rsidP="00C81935">
      <w:pPr>
        <w:pStyle w:val="Szvegtrzs"/>
        <w:spacing w:before="240" w:after="0" w:line="240" w:lineRule="auto"/>
        <w:jc w:val="both"/>
      </w:pPr>
      <w:r>
        <w:t>(9) A pályázati ajánlatokat az Önkormányzat által rendszeresített formanyomtatványon kell benyújtani a szükséges mellékletek csatolásával, a pályázati kiírásban megjelölt szervhez. A pályázat beadását követően a pályázónak hiánypótlásra legfeljebb egy alkalommal van lehetősége.</w:t>
      </w:r>
    </w:p>
    <w:p w:rsidR="00C81935" w:rsidRDefault="00C81935" w:rsidP="00C81935">
      <w:pPr>
        <w:pStyle w:val="Szvegtrzs"/>
        <w:spacing w:before="240" w:after="0" w:line="240" w:lineRule="auto"/>
        <w:jc w:val="both"/>
      </w:pPr>
      <w:r>
        <w:t xml:space="preserve">(10) A pályázatokat átruházott hatáskörben a Szociális és Egészségügyi Bizottság bírálja el. </w:t>
      </w:r>
    </w:p>
    <w:p w:rsidR="00C81935" w:rsidRDefault="00C81935" w:rsidP="00C81935">
      <w:pPr>
        <w:pStyle w:val="Szvegtrzs"/>
        <w:spacing w:before="240" w:after="0" w:line="240" w:lineRule="auto"/>
        <w:jc w:val="both"/>
      </w:pPr>
      <w:r>
        <w:t xml:space="preserve">(11) A pályázatban meghatározott feltételeknek megfelelő személyek közül a rendelet 3. mellékletében foglalt feltételek alapján a leginkább rászorulót kell nyertes pályázónak tekinteni. </w:t>
      </w:r>
    </w:p>
    <w:p w:rsidR="00C81935" w:rsidRDefault="00C81935" w:rsidP="00C81935">
      <w:pPr>
        <w:pStyle w:val="Szvegtrzs"/>
        <w:spacing w:before="240" w:after="0" w:line="240" w:lineRule="auto"/>
        <w:jc w:val="both"/>
      </w:pPr>
      <w:r>
        <w:t>(12) A lakásbérleti szerződést a bérbeadó köti meg a pályázatot elnyert személlyel.</w:t>
      </w:r>
    </w:p>
    <w:p w:rsidR="00C81935" w:rsidRDefault="00C81935" w:rsidP="00C81935">
      <w:pPr>
        <w:pStyle w:val="Szvegtrzs"/>
        <w:spacing w:before="240" w:after="0" w:line="240" w:lineRule="auto"/>
        <w:jc w:val="both"/>
      </w:pPr>
      <w:r>
        <w:t>(13) Önkormányzati bérlakásra - a bérbeadás típusától függetlenül - legfeljebb 5 év határozott időtartamra köthető szerződés.</w:t>
      </w:r>
    </w:p>
    <w:p w:rsidR="00C81935" w:rsidRDefault="00C81935" w:rsidP="00C81935">
      <w:pPr>
        <w:pStyle w:val="Szvegtrzs"/>
        <w:spacing w:before="240" w:after="0" w:line="240" w:lineRule="auto"/>
        <w:jc w:val="both"/>
      </w:pPr>
      <w:r>
        <w:lastRenderedPageBreak/>
        <w:t>(14) Amennyiben a pályázatot a kiíró eredménytelennek nyilvánítja, 30 napon belül új pályázatot kell kiírni. Az új pályázati eljárás lezárásig, de legfeljebb 6 hónapig a korábbi bérleti szerződés – a bérlő igénye esetén – meghosszabbítható.</w:t>
      </w:r>
    </w:p>
    <w:p w:rsidR="00C81935" w:rsidRDefault="00C81935" w:rsidP="00C81935">
      <w:pPr>
        <w:pStyle w:val="Szvegtrzs"/>
        <w:spacing w:before="280" w:after="0" w:line="240" w:lineRule="auto"/>
        <w:jc w:val="center"/>
        <w:rPr>
          <w:b/>
          <w:bCs/>
        </w:rPr>
      </w:pPr>
      <w:r>
        <w:rPr>
          <w:b/>
          <w:bCs/>
        </w:rPr>
        <w:t>4. Önkormányzati tulajdonú lakás piaci alapon történő bérbeadása</w:t>
      </w:r>
    </w:p>
    <w:p w:rsidR="00C81935" w:rsidRDefault="00C81935" w:rsidP="00C81935">
      <w:pPr>
        <w:pStyle w:val="Szvegtrzs"/>
        <w:spacing w:before="240" w:after="240" w:line="240" w:lineRule="auto"/>
        <w:jc w:val="center"/>
        <w:rPr>
          <w:b/>
          <w:bCs/>
        </w:rPr>
      </w:pPr>
      <w:r>
        <w:rPr>
          <w:b/>
          <w:bCs/>
        </w:rPr>
        <w:t>4. §</w:t>
      </w:r>
    </w:p>
    <w:p w:rsidR="00C81935" w:rsidRDefault="00C81935" w:rsidP="00C81935">
      <w:pPr>
        <w:pStyle w:val="Szvegtrzs"/>
        <w:spacing w:after="0" w:line="240" w:lineRule="auto"/>
        <w:jc w:val="both"/>
      </w:pPr>
      <w:r>
        <w:t>(1) Önkormányzati tulajdonú lakást piaci alapon kizárólag abban az esetben lehet bérbeadni, ha az érvényesen pályázók között nincs szociálisan rászorult, vagy költségelvű bérletre pályázó személy.</w:t>
      </w:r>
    </w:p>
    <w:p w:rsidR="00C81935" w:rsidRDefault="00C81935" w:rsidP="00C81935">
      <w:pPr>
        <w:pStyle w:val="Szvegtrzs"/>
        <w:spacing w:before="240" w:after="0" w:line="240" w:lineRule="auto"/>
        <w:jc w:val="both"/>
      </w:pPr>
      <w:r>
        <w:t xml:space="preserve">(2) Amennyiben több költségelven pályázó van, közülük bérbeadó sorsolással választja ki a bérlő személyét. </w:t>
      </w:r>
    </w:p>
    <w:p w:rsidR="00C81935" w:rsidRDefault="00C81935" w:rsidP="00C81935">
      <w:pPr>
        <w:pStyle w:val="Szvegtrzs"/>
        <w:spacing w:before="240" w:after="0" w:line="240" w:lineRule="auto"/>
        <w:jc w:val="both"/>
      </w:pPr>
      <w:r>
        <w:t xml:space="preserve">(3) Amennyiben több piaci alapon pályázó van, közülük a bérbeadó nyílt liciten választja ki a bérlő személyét. </w:t>
      </w:r>
    </w:p>
    <w:p w:rsidR="00C81935" w:rsidRDefault="00C81935" w:rsidP="00C81935">
      <w:pPr>
        <w:pStyle w:val="Szvegtrzs"/>
        <w:spacing w:before="280" w:after="0" w:line="240" w:lineRule="auto"/>
        <w:jc w:val="center"/>
        <w:rPr>
          <w:b/>
          <w:bCs/>
        </w:rPr>
      </w:pPr>
      <w:r>
        <w:rPr>
          <w:b/>
          <w:bCs/>
        </w:rPr>
        <w:t>5. A szociális helyzet alapján történő lakáskiadás további feltételei</w:t>
      </w:r>
    </w:p>
    <w:p w:rsidR="00C81935" w:rsidRDefault="00C81935" w:rsidP="00C81935">
      <w:pPr>
        <w:pStyle w:val="Szvegtrzs"/>
        <w:spacing w:before="240" w:after="240" w:line="240" w:lineRule="auto"/>
        <w:jc w:val="center"/>
        <w:rPr>
          <w:b/>
          <w:bCs/>
        </w:rPr>
      </w:pPr>
      <w:r>
        <w:rPr>
          <w:b/>
          <w:bCs/>
        </w:rPr>
        <w:t>5. §</w:t>
      </w:r>
    </w:p>
    <w:p w:rsidR="00C81935" w:rsidRDefault="00C81935" w:rsidP="00C81935">
      <w:pPr>
        <w:pStyle w:val="Szvegtrzs"/>
        <w:spacing w:after="0" w:line="240" w:lineRule="auto"/>
        <w:jc w:val="both"/>
      </w:pPr>
      <w:r>
        <w:t>A szociális helyzet alapján a következő feltételek együttes fennállása mellett lehet bérbe adni a lakást:</w:t>
      </w:r>
    </w:p>
    <w:p w:rsidR="00C81935" w:rsidRDefault="00C81935" w:rsidP="00C81935">
      <w:pPr>
        <w:pStyle w:val="Szvegtrzs"/>
        <w:spacing w:after="0" w:line="240" w:lineRule="auto"/>
        <w:ind w:left="580" w:hanging="560"/>
        <w:jc w:val="both"/>
      </w:pPr>
      <w:r>
        <w:rPr>
          <w:i/>
          <w:iCs/>
        </w:rPr>
        <w:t>a)</w:t>
      </w:r>
      <w:r>
        <w:tab/>
        <w:t>A pályázó családjában – az együttköltöző családtagokat is beleszámítva – az egy főre jutó havi nettó jövedelem nem haladja meg a szociális vetítési alap 200%-át, egyedülálló esetén a 250%-át. A jövedelem számításánál a szociális igazgatásról és a szociális ellátásokról szóló 1993. évi III. törvény (a továbbiakban: Szt.) rendelkezéseit kell figyelembe venni.</w:t>
      </w:r>
    </w:p>
    <w:p w:rsidR="00C81935" w:rsidRDefault="00C81935" w:rsidP="00C81935">
      <w:pPr>
        <w:pStyle w:val="Szvegtrzs"/>
        <w:spacing w:after="0" w:line="240" w:lineRule="auto"/>
        <w:ind w:left="580" w:hanging="560"/>
        <w:jc w:val="both"/>
      </w:pPr>
      <w:r>
        <w:rPr>
          <w:i/>
          <w:iCs/>
        </w:rPr>
        <w:t>b)</w:t>
      </w:r>
      <w:r>
        <w:tab/>
        <w:t xml:space="preserve">A pályázónak, valamint a vele együtt költöző személyeknek Magyarország területén nincs lakástulajdona, lakástulajdonban 50%-ot elérő tulajdoni hányada, vagy lakástulajdon használatára vonatkozó, ingatlan-nyilvántartásba bejegyzett vagyoni értékű joga. A jogosultság megállapításánál figyelmen kívül kell hagyni a harmadik személy haszonélvezeti jogával terhelt lakástulajdont. </w:t>
      </w:r>
    </w:p>
    <w:p w:rsidR="00C81935" w:rsidRDefault="00C81935" w:rsidP="00C81935">
      <w:pPr>
        <w:pStyle w:val="Szvegtrzs"/>
        <w:spacing w:after="0" w:line="240" w:lineRule="auto"/>
        <w:ind w:left="580" w:hanging="560"/>
        <w:jc w:val="both"/>
      </w:pPr>
      <w:r>
        <w:rPr>
          <w:i/>
          <w:iCs/>
        </w:rPr>
        <w:t>c)</w:t>
      </w:r>
      <w:r>
        <w:tab/>
        <w:t>A pályázónak, valamint a vele együtt költöző személyek nincs önkormányzati tulajdonban lévő, vagy szolgálati jogviszonyhoz, munkakörhöz kötött lakásra vonatkozó bérleti jogviszonya, avagy arról érvényesen írásban lemondott és a bérbeadó azt írásban elfogadta.</w:t>
      </w:r>
    </w:p>
    <w:p w:rsidR="00C81935" w:rsidRDefault="00C81935" w:rsidP="00C81935">
      <w:pPr>
        <w:pStyle w:val="Szvegtrzs"/>
        <w:spacing w:after="0" w:line="240" w:lineRule="auto"/>
        <w:ind w:left="580" w:hanging="560"/>
        <w:jc w:val="both"/>
      </w:pPr>
      <w:r>
        <w:rPr>
          <w:i/>
          <w:iCs/>
        </w:rPr>
        <w:t>d)</w:t>
      </w:r>
      <w:r>
        <w:tab/>
        <w:t>a kérelem benyújtásának időpontjában korábbi, önkormányzati lakás bérletéből származó tartozása nincs.</w:t>
      </w:r>
    </w:p>
    <w:p w:rsidR="00C81935" w:rsidRDefault="00C81935" w:rsidP="00C81935">
      <w:pPr>
        <w:pStyle w:val="Szvegtrzs"/>
        <w:spacing w:before="240" w:after="240" w:line="240" w:lineRule="auto"/>
        <w:jc w:val="center"/>
        <w:rPr>
          <w:b/>
          <w:bCs/>
        </w:rPr>
      </w:pPr>
      <w:r>
        <w:rPr>
          <w:b/>
          <w:bCs/>
        </w:rPr>
        <w:t>6. §</w:t>
      </w:r>
    </w:p>
    <w:p w:rsidR="00C81935" w:rsidRDefault="00C81935" w:rsidP="00C81935">
      <w:pPr>
        <w:pStyle w:val="Szvegtrzs"/>
        <w:spacing w:after="0" w:line="240" w:lineRule="auto"/>
        <w:jc w:val="both"/>
      </w:pPr>
      <w:r>
        <w:t>(1) A Szociális és Egészségügyi Bizottság a 3. § (4) bekezdésétől eltérően pályáztatás mellőzésével a rendelkezésre álló üres lakásra bérlőt jelölhet ki, akivel a bérbeadó köteles a bérleti szerződést megkötni. Erre akkor kerülhet sor, ha olyan - e rendelet alapján - szociálisan rászorult adott be kérelmet az önkormányzathoz, akinek háztartásában fogyatékos családtag van, vagy legalább hat gyermek eltartásáról gondoskodik és lakása emberi tartózkodásra alkalmatlanná vált, de lakáshelyzetét más módon (albérlet, rokonok) megoldani nem tudja.</w:t>
      </w:r>
    </w:p>
    <w:p w:rsidR="00C81935" w:rsidRDefault="00C81935" w:rsidP="00C81935">
      <w:pPr>
        <w:pStyle w:val="Szvegtrzs"/>
        <w:spacing w:before="240" w:after="0" w:line="240" w:lineRule="auto"/>
        <w:jc w:val="both"/>
      </w:pPr>
      <w:r>
        <w:t>(2) Üres lakás rendelkezésre állása esetén pályáztatás mellőzésével átmenetileg azon családok részére is juttathat a Szociális és Egészségügyi Bizottság bérlakást, ahol a gyermekvédelmi szolgálat, vagy a gyámhivatal jelzése szerint a családban élő gyermekek veszélyeztetettségét állapítják meg,vagy tartósan beteg, állandó felügyeletet igénylő gyermek van a családban és helyzetük más módon nem oldható meg.</w:t>
      </w:r>
    </w:p>
    <w:p w:rsidR="00C81935" w:rsidRDefault="00C81935" w:rsidP="00C81935">
      <w:pPr>
        <w:pStyle w:val="Szvegtrzs"/>
        <w:spacing w:before="240" w:after="0" w:line="240" w:lineRule="auto"/>
        <w:jc w:val="both"/>
      </w:pPr>
      <w:r>
        <w:lastRenderedPageBreak/>
        <w:t>(3) A család rászorultságát és szociális helyzetét, a lakás emberi tartózkodásra alkalmasságát a Polgármesteri Hivatal köteles vizsgálni.</w:t>
      </w:r>
    </w:p>
    <w:p w:rsidR="00C81935" w:rsidRDefault="00C81935" w:rsidP="00C81935">
      <w:pPr>
        <w:pStyle w:val="Szvegtrzs"/>
        <w:spacing w:before="240" w:after="240" w:line="240" w:lineRule="auto"/>
        <w:jc w:val="center"/>
        <w:rPr>
          <w:b/>
          <w:bCs/>
        </w:rPr>
      </w:pPr>
      <w:r>
        <w:rPr>
          <w:b/>
          <w:bCs/>
        </w:rPr>
        <w:t>7. §</w:t>
      </w:r>
    </w:p>
    <w:p w:rsidR="00C81935" w:rsidRDefault="00C81935" w:rsidP="00C81935">
      <w:pPr>
        <w:pStyle w:val="Szvegtrzs"/>
        <w:spacing w:after="0" w:line="240" w:lineRule="auto"/>
        <w:jc w:val="both"/>
      </w:pPr>
      <w:r>
        <w:t>(1) Határozott idejű bérleti szerződés esetén a szociális alapon bérbeadott lakás bérlője a bérleti szerződés lejártát előtti hatvanadik napig kérheti a bérleti szerződés újabb 5 évvel történő meghosszabbítását.</w:t>
      </w:r>
    </w:p>
    <w:p w:rsidR="00C81935" w:rsidRDefault="00C81935" w:rsidP="00C81935">
      <w:pPr>
        <w:pStyle w:val="Szvegtrzs"/>
        <w:spacing w:before="240" w:after="0" w:line="240" w:lineRule="auto"/>
        <w:jc w:val="both"/>
      </w:pPr>
      <w:r>
        <w:t xml:space="preserve">(2) A bérleti szerződés abban az esetben hosszabbítható meg, ha a szociális alapú bérbeadás feltételei fennállnak, vagy ennek hiányában a bérlő vállalja a költség elven, vagy piaci alapon történő bérleti szerződés megkötését. </w:t>
      </w:r>
    </w:p>
    <w:p w:rsidR="00C81935" w:rsidRDefault="00C81935" w:rsidP="00C81935">
      <w:pPr>
        <w:pStyle w:val="Szvegtrzs"/>
        <w:spacing w:before="280" w:after="0" w:line="240" w:lineRule="auto"/>
        <w:jc w:val="center"/>
        <w:rPr>
          <w:b/>
          <w:bCs/>
        </w:rPr>
      </w:pPr>
      <w:r>
        <w:rPr>
          <w:b/>
          <w:bCs/>
        </w:rPr>
        <w:t>6. A költségelven történő bérbeadás további feltételei</w:t>
      </w:r>
    </w:p>
    <w:p w:rsidR="00C81935" w:rsidRDefault="00C81935" w:rsidP="00C81935">
      <w:pPr>
        <w:pStyle w:val="Szvegtrzs"/>
        <w:spacing w:before="240" w:after="240" w:line="240" w:lineRule="auto"/>
        <w:jc w:val="center"/>
        <w:rPr>
          <w:b/>
          <w:bCs/>
        </w:rPr>
      </w:pPr>
      <w:r>
        <w:rPr>
          <w:b/>
          <w:bCs/>
        </w:rPr>
        <w:t>8. §</w:t>
      </w:r>
    </w:p>
    <w:p w:rsidR="00C81935" w:rsidRDefault="00C81935" w:rsidP="00C81935">
      <w:pPr>
        <w:pStyle w:val="Szvegtrzs"/>
        <w:spacing w:after="0" w:line="240" w:lineRule="auto"/>
        <w:jc w:val="both"/>
      </w:pPr>
      <w:r>
        <w:t>Költségelven bérbeadandó lakás bérlőjévé az jelölhető ki, aki az alábbi feltételek mindegyikének megfelel:</w:t>
      </w:r>
    </w:p>
    <w:p w:rsidR="00C81935" w:rsidRDefault="00C81935" w:rsidP="00C81935">
      <w:pPr>
        <w:pStyle w:val="Szvegtrzs"/>
        <w:spacing w:after="0" w:line="240" w:lineRule="auto"/>
        <w:ind w:left="580" w:hanging="560"/>
        <w:jc w:val="both"/>
      </w:pPr>
      <w:r>
        <w:rPr>
          <w:i/>
          <w:iCs/>
        </w:rPr>
        <w:t>a)</w:t>
      </w:r>
      <w:r>
        <w:tab/>
        <w:t>A pályázó, vagy a vele együtt költöző családtagja rendszeres jövedelemmel rendelkezik, és az egy főre eső jövedelem eléri a szociális vetítési alap háromszorosát.</w:t>
      </w:r>
    </w:p>
    <w:p w:rsidR="00C81935" w:rsidRDefault="00C81935" w:rsidP="00C81935">
      <w:pPr>
        <w:pStyle w:val="Szvegtrzs"/>
        <w:spacing w:after="0" w:line="240" w:lineRule="auto"/>
        <w:ind w:left="580" w:hanging="560"/>
        <w:jc w:val="both"/>
      </w:pPr>
      <w:r>
        <w:rPr>
          <w:i/>
          <w:iCs/>
        </w:rPr>
        <w:t>b)</w:t>
      </w:r>
      <w:r>
        <w:tab/>
        <w:t xml:space="preserve">A pályázónak, valamint a vele együtt költöző személyeknek Magyarország területén nincs lakástulajdona, lakástulajdonban 50%-ot elérő tulajdoni hányada, vagy lakástulajdon használatára vonatkozó, ingatlan-nyilvántartásba bejegyzett vagyoni értékű joga. A jogosultság megállapításánál figyelmen kívül kell hagyni a harmadik személy haszonélvezeti jogával terhelt lakástulajdont. </w:t>
      </w:r>
    </w:p>
    <w:p w:rsidR="00C81935" w:rsidRDefault="00C81935" w:rsidP="00C81935">
      <w:pPr>
        <w:pStyle w:val="Szvegtrzs"/>
        <w:spacing w:after="0" w:line="240" w:lineRule="auto"/>
        <w:ind w:left="580" w:hanging="560"/>
        <w:jc w:val="both"/>
      </w:pPr>
      <w:r>
        <w:rPr>
          <w:i/>
          <w:iCs/>
        </w:rPr>
        <w:t>c)</w:t>
      </w:r>
      <w:r>
        <w:tab/>
        <w:t>A pályázónak, valamint a vele együtt költöző személyek nincs önkormányzati tulajdonban lévő, vagy szolgálati jogviszonyhoz, munkakörhöz kötött lakásra vonatkozó bérleti jogviszonya, avagy arról érvényesen írásban lemondott és a bérbeadó azt írásban elfogadta.</w:t>
      </w:r>
    </w:p>
    <w:p w:rsidR="00C81935" w:rsidRDefault="00C81935" w:rsidP="00C81935">
      <w:pPr>
        <w:pStyle w:val="Szvegtrzs"/>
        <w:spacing w:after="0" w:line="240" w:lineRule="auto"/>
        <w:ind w:left="580" w:hanging="560"/>
        <w:jc w:val="both"/>
      </w:pPr>
      <w:r>
        <w:rPr>
          <w:i/>
          <w:iCs/>
        </w:rPr>
        <w:t>d)</w:t>
      </w:r>
      <w:r>
        <w:tab/>
        <w:t>A kérelem benyújtásának időpontjában korábbi, önkormányzati lakás bérletéből származó tartozása nincs.</w:t>
      </w:r>
    </w:p>
    <w:p w:rsidR="00C81935" w:rsidRDefault="00C81935" w:rsidP="00C81935">
      <w:pPr>
        <w:pStyle w:val="Szvegtrzs"/>
        <w:spacing w:after="0" w:line="240" w:lineRule="auto"/>
        <w:ind w:left="580" w:hanging="560"/>
        <w:jc w:val="both"/>
      </w:pPr>
      <w:r>
        <w:rPr>
          <w:i/>
          <w:iCs/>
        </w:rPr>
        <w:t>e)</w:t>
      </w:r>
      <w:r>
        <w:tab/>
        <w:t>Három havi bérleti díjnak megfelelő óvadékot adott át a bérbeadónak.</w:t>
      </w:r>
    </w:p>
    <w:p w:rsidR="00C81935" w:rsidRDefault="00C81935" w:rsidP="00C81935">
      <w:pPr>
        <w:pStyle w:val="Szvegtrzs"/>
        <w:spacing w:after="0" w:line="240" w:lineRule="auto"/>
        <w:ind w:left="580" w:hanging="560"/>
        <w:jc w:val="both"/>
      </w:pPr>
      <w:r>
        <w:rPr>
          <w:i/>
          <w:iCs/>
        </w:rPr>
        <w:t>f)</w:t>
      </w:r>
      <w:r>
        <w:tab/>
        <w:t xml:space="preserve"> Költségelven történő bérbadás esetén előnyben kell részesíteni az e §-ban foglalt feltételeknek megfelelő, önkormányzati intézménynél vagy kizárólagos önkormányzati tulajdonú gazdasági társaságnál foglalkoztatott pályázót. Az ilyen pályázóval e munkaviszonya fennállásáig, de legfeljebb 5 éves határozott időtartamra köthető szerződés, amely kérelemre újabb 5 éves határozott időre meghosszabbítható. </w:t>
      </w:r>
    </w:p>
    <w:p w:rsidR="00C81935" w:rsidRDefault="00C81935" w:rsidP="00C81935">
      <w:pPr>
        <w:pStyle w:val="Szvegtrzs"/>
        <w:spacing w:before="280" w:after="0" w:line="240" w:lineRule="auto"/>
        <w:jc w:val="center"/>
        <w:rPr>
          <w:b/>
          <w:bCs/>
        </w:rPr>
      </w:pPr>
      <w:r>
        <w:rPr>
          <w:b/>
          <w:bCs/>
        </w:rPr>
        <w:t>7. A bérlőtársi szerződés megkötésének, valamint a lakásban maradó társbérlő részére a megüresedett társbérleti lakrész bérbeadásának feltételei</w:t>
      </w:r>
    </w:p>
    <w:p w:rsidR="00C81935" w:rsidRDefault="00C81935" w:rsidP="00C81935">
      <w:pPr>
        <w:pStyle w:val="Szvegtrzs"/>
        <w:spacing w:before="240" w:after="240" w:line="240" w:lineRule="auto"/>
        <w:jc w:val="center"/>
        <w:rPr>
          <w:b/>
          <w:bCs/>
        </w:rPr>
      </w:pPr>
      <w:r>
        <w:rPr>
          <w:b/>
          <w:bCs/>
        </w:rPr>
        <w:t>9. §</w:t>
      </w:r>
    </w:p>
    <w:p w:rsidR="00C81935" w:rsidRDefault="00C81935" w:rsidP="00C81935">
      <w:pPr>
        <w:pStyle w:val="Szvegtrzs"/>
        <w:spacing w:after="0" w:line="240" w:lineRule="auto"/>
        <w:jc w:val="both"/>
      </w:pPr>
      <w:r>
        <w:t>(1) A bérlőtársi szerződés a kérelmező felek és a bérbeadó között a bérlő és a leendő bérlőtárs közös kérelmére köthető, feltéve, hogy a leendő bérlőtárs – a bérleti jogviszony jellegétől függően – megfelel az e rendeletben foglalt egyéb feltételeknek.</w:t>
      </w:r>
    </w:p>
    <w:p w:rsidR="00C81935" w:rsidRDefault="00C81935" w:rsidP="00C81935">
      <w:pPr>
        <w:pStyle w:val="Szvegtrzs"/>
        <w:spacing w:before="240" w:after="0" w:line="240" w:lineRule="auto"/>
        <w:jc w:val="both"/>
      </w:pPr>
      <w:r>
        <w:t>(2) A házastársak közös kérelmére bérlőtársi szerződést kell kötni.</w:t>
      </w:r>
    </w:p>
    <w:p w:rsidR="00C81935" w:rsidRDefault="00C81935" w:rsidP="00C81935">
      <w:pPr>
        <w:pStyle w:val="Szvegtrzs"/>
        <w:spacing w:before="240" w:after="0" w:line="240" w:lineRule="auto"/>
        <w:jc w:val="both"/>
      </w:pPr>
      <w:r>
        <w:t>(3) A fenti módon létrejött bérlőtársi szerződéses bérleti jogviszony megszűnése esetén a 11–12. § rendelkezései az irányadók.</w:t>
      </w:r>
    </w:p>
    <w:p w:rsidR="00C81935" w:rsidRDefault="00C81935" w:rsidP="00C81935">
      <w:pPr>
        <w:pStyle w:val="Szvegtrzs"/>
        <w:spacing w:before="240" w:after="0" w:line="240" w:lineRule="auto"/>
        <w:jc w:val="both"/>
      </w:pPr>
      <w:r>
        <w:lastRenderedPageBreak/>
        <w:t>(4) Az önkormányzati lakásban lévő, megüresedett társbérleti lakrész bérbeadására a bérbeadó nem biztosít lehetőséget.</w:t>
      </w:r>
    </w:p>
    <w:p w:rsidR="00C81935" w:rsidRDefault="00C81935" w:rsidP="00C81935">
      <w:pPr>
        <w:pStyle w:val="Szvegtrzs"/>
        <w:spacing w:before="240" w:after="240" w:line="240" w:lineRule="auto"/>
        <w:jc w:val="center"/>
        <w:rPr>
          <w:b/>
          <w:bCs/>
        </w:rPr>
      </w:pPr>
      <w:r>
        <w:rPr>
          <w:b/>
          <w:bCs/>
        </w:rPr>
        <w:t>10. §</w:t>
      </w:r>
    </w:p>
    <w:p w:rsidR="00C81935" w:rsidRDefault="00C81935" w:rsidP="00C81935">
      <w:pPr>
        <w:pStyle w:val="Szvegtrzs"/>
        <w:spacing w:after="0" w:line="240" w:lineRule="auto"/>
        <w:jc w:val="both"/>
      </w:pPr>
      <w:r>
        <w:t>(1) Bérbeadó a lakást a bérlő részére a bérleti szerződésben meghatározott időpontban, rendeltetésszerű használatra alkalmas állapotban adja át.</w:t>
      </w:r>
    </w:p>
    <w:p w:rsidR="00C81935" w:rsidRDefault="00C81935" w:rsidP="00C81935">
      <w:pPr>
        <w:pStyle w:val="Szvegtrzs"/>
        <w:spacing w:before="240" w:after="0" w:line="240" w:lineRule="auto"/>
        <w:jc w:val="both"/>
      </w:pPr>
      <w:r>
        <w:t>(2) A lakás átadásakor leltárt kell készíteni, amelyben fel kell tüntetni a lakás és a lakberendezések tényleges állapotát. A bérlő az átvételt a leltár aláírásával elismeri.</w:t>
      </w:r>
    </w:p>
    <w:p w:rsidR="00C81935" w:rsidRDefault="00C81935" w:rsidP="00C81935">
      <w:pPr>
        <w:pStyle w:val="Szvegtrzs"/>
        <w:spacing w:before="240" w:after="0" w:line="240" w:lineRule="auto"/>
        <w:jc w:val="both"/>
      </w:pPr>
      <w:r>
        <w:t>(3) Az épülettel, továbbá a közös használatra szolgáló helyiségekkel és területtel összefüggő - a lakások és helyiségek bérletére, valamint az elidegenítésükre vonatkozó egyes szabályokról szóló 1993. évi LXXVIII. törvény (a továbbiakban: Lt.) 10. § (1) bekezdésben, valamint a (4) bekezdésben nem említett - egyéb kötelezettségek a bérlőt, illetve - a lakás hasznos alapterületének arányában - a bérlőket terhelik, melyet saját maguk kötelesek elvégezni vagy elvégeztetni.</w:t>
      </w:r>
    </w:p>
    <w:p w:rsidR="00C81935" w:rsidRDefault="00C81935" w:rsidP="00C81935">
      <w:pPr>
        <w:pStyle w:val="Szvegtrzs"/>
        <w:spacing w:before="240" w:after="0" w:line="240" w:lineRule="auto"/>
        <w:jc w:val="both"/>
      </w:pPr>
      <w:r>
        <w:t>(4) A költségelvű lakásbérleti jogviszony keretében a lakás burkolatainak, ajtóinak, ablakainak és a lakás berendezéseinek karbantartásával és felújításával kapcsolatos költségek a bérlőt, a pótlással és cserével kapcsolatos költségek bérbeadót terhelik.</w:t>
      </w:r>
    </w:p>
    <w:p w:rsidR="00C81935" w:rsidRDefault="00C81935" w:rsidP="00C81935">
      <w:pPr>
        <w:pStyle w:val="Szvegtrzs"/>
        <w:spacing w:before="240" w:after="0" w:line="240" w:lineRule="auto"/>
        <w:jc w:val="both"/>
      </w:pPr>
      <w:r>
        <w:t>(5) Amennyiben a bérlő a bérbeadótól a lakásbérleti szerződésben átvállalja a bérlőt terhelő kötelezettség teljesítését, a vállalt kötelezettség teljesítésének megfelelő összegben lakbérmérséklésre tarthat igényt.</w:t>
      </w:r>
    </w:p>
    <w:p w:rsidR="00C81935" w:rsidRDefault="00C81935" w:rsidP="00C81935">
      <w:pPr>
        <w:pStyle w:val="Szvegtrzs"/>
        <w:spacing w:before="240" w:after="0" w:line="240" w:lineRule="auto"/>
        <w:jc w:val="both"/>
      </w:pPr>
      <w:r>
        <w:t>(6) Amennyiben a bérbeadó és a bérlő abban állapodnak meg, hogy a lakást a bérlő teszi rendeltetésszerű használatra alkalmas állapotba, és látja el a komfortfokozatának megfelelő lakberendezésekkel, a bérbeadó költségtérítésként a bérlővel előzetesen egyeztetett, számlával igazolt összeget veheti figyelembe. Ebben az esetben a bérlő választása szerint költségeinek megtérítésére, vagy bérbeszámításra jogosult.</w:t>
      </w:r>
    </w:p>
    <w:p w:rsidR="00C81935" w:rsidRDefault="00C81935" w:rsidP="00C81935">
      <w:pPr>
        <w:pStyle w:val="Szvegtrzs"/>
        <w:spacing w:before="240" w:after="0" w:line="240" w:lineRule="auto"/>
        <w:jc w:val="both"/>
      </w:pPr>
      <w:r>
        <w:t>(7) Bérbeadó és a bérlő megállapodhatnak, hogy a bérlő a lakást saját költségére átalakítja, korszerűsíti. Amennyiben az átalakítás, korszerűsítés elvégzése következtében a lakás komfortfokozata is nő, a felmerülő költségeket az bérbeadó számla ellenében megtéríti a bérlő részére.</w:t>
      </w:r>
    </w:p>
    <w:p w:rsidR="00C81935" w:rsidRDefault="00C81935" w:rsidP="00C81935">
      <w:pPr>
        <w:pStyle w:val="Szvegtrzs"/>
        <w:spacing w:before="240" w:after="0" w:line="240" w:lineRule="auto"/>
        <w:jc w:val="both"/>
      </w:pPr>
      <w:r>
        <w:t>(8) Amennyiben a bérbeadó és a bérlő megállapodnak, hogy a visszaadáskor a lakást és a lakásberendezéseket az bérbeadó teszi rendeltetésszerű használatra alkalmassá, az ezzel kapcsolatban felmerült költségeket a bérlő köteles a bérbeadónak megtéríteni.</w:t>
      </w:r>
    </w:p>
    <w:p w:rsidR="00C81935" w:rsidRDefault="00C81935" w:rsidP="00C81935">
      <w:pPr>
        <w:pStyle w:val="Szvegtrzs"/>
        <w:spacing w:before="240" w:after="0" w:line="240" w:lineRule="auto"/>
        <w:jc w:val="both"/>
      </w:pPr>
      <w:r>
        <w:t>(9) Bérbeadó a rendeltetésszerű használatot, valamint a szerződésben foglalt kötelezettségek teljesítését évente egyszer – a bérlő szükségtelen háborítása nélkül – ellenőrzi. A bérlő arra alkalmas időben a lakásba történő bejutást biztosítani, és az ellenőrzést tűrni köteles.</w:t>
      </w:r>
    </w:p>
    <w:p w:rsidR="00C81935" w:rsidRDefault="00C81935" w:rsidP="00C81935">
      <w:pPr>
        <w:pStyle w:val="Szvegtrzs"/>
        <w:spacing w:before="240" w:after="0" w:line="240" w:lineRule="auto"/>
        <w:jc w:val="both"/>
      </w:pPr>
      <w:r>
        <w:t>(10) A bérlő köteles:</w:t>
      </w:r>
    </w:p>
    <w:p w:rsidR="00C81935" w:rsidRDefault="00C81935" w:rsidP="00C81935">
      <w:pPr>
        <w:pStyle w:val="Szvegtrzs"/>
        <w:spacing w:after="0" w:line="240" w:lineRule="auto"/>
        <w:ind w:left="580" w:hanging="560"/>
        <w:jc w:val="both"/>
      </w:pPr>
      <w:r>
        <w:rPr>
          <w:i/>
          <w:iCs/>
        </w:rPr>
        <w:t>a)</w:t>
      </w:r>
      <w:r>
        <w:tab/>
        <w:t>a lakásbérleti szerződés fennállása alatt életvitelszerűen a lakásban lakni,</w:t>
      </w:r>
    </w:p>
    <w:p w:rsidR="00C81935" w:rsidRDefault="00C81935" w:rsidP="00C81935">
      <w:pPr>
        <w:pStyle w:val="Szvegtrzs"/>
        <w:spacing w:after="0" w:line="240" w:lineRule="auto"/>
        <w:ind w:left="580" w:hanging="560"/>
        <w:jc w:val="both"/>
      </w:pPr>
      <w:r>
        <w:rPr>
          <w:i/>
          <w:iCs/>
        </w:rPr>
        <w:t>b)</w:t>
      </w:r>
      <w:r>
        <w:tab/>
        <w:t>a lakást rendeltetésszerűen a bérleti szerződésnek megfelelően használni,</w:t>
      </w:r>
    </w:p>
    <w:p w:rsidR="00C81935" w:rsidRDefault="00C81935" w:rsidP="00C81935">
      <w:pPr>
        <w:pStyle w:val="Szvegtrzs"/>
        <w:spacing w:after="0" w:line="240" w:lineRule="auto"/>
        <w:ind w:left="580" w:hanging="560"/>
        <w:jc w:val="both"/>
      </w:pPr>
      <w:r>
        <w:rPr>
          <w:i/>
          <w:iCs/>
        </w:rPr>
        <w:t>c)</w:t>
      </w:r>
      <w:r>
        <w:tab/>
        <w:t>a lakással átadott lakberendezések megőrzéséről, állagmegóvásáról gondoskodni,</w:t>
      </w:r>
    </w:p>
    <w:p w:rsidR="00C81935" w:rsidRDefault="00C81935" w:rsidP="00C81935">
      <w:pPr>
        <w:pStyle w:val="Szvegtrzs"/>
        <w:spacing w:after="0" w:line="240" w:lineRule="auto"/>
        <w:ind w:left="580" w:hanging="560"/>
        <w:jc w:val="both"/>
      </w:pPr>
      <w:r>
        <w:rPr>
          <w:i/>
          <w:iCs/>
        </w:rPr>
        <w:t>d)</w:t>
      </w:r>
      <w:r>
        <w:tab/>
        <w:t>a lakást és a hozzá tartozó udvart tisztán tartani,</w:t>
      </w:r>
    </w:p>
    <w:p w:rsidR="00C81935" w:rsidRDefault="00C81935" w:rsidP="00C81935">
      <w:pPr>
        <w:pStyle w:val="Szvegtrzs"/>
        <w:spacing w:after="0" w:line="240" w:lineRule="auto"/>
        <w:ind w:left="580" w:hanging="560"/>
        <w:jc w:val="both"/>
      </w:pPr>
      <w:r>
        <w:rPr>
          <w:i/>
          <w:iCs/>
        </w:rPr>
        <w:t>e)</w:t>
      </w:r>
      <w:r>
        <w:tab/>
        <w:t>a közüzemi díjakat megfizetni.</w:t>
      </w:r>
    </w:p>
    <w:p w:rsidR="00C81935" w:rsidRDefault="00C81935" w:rsidP="00C81935">
      <w:pPr>
        <w:pStyle w:val="Szvegtrzs"/>
        <w:spacing w:before="240" w:after="0" w:line="240" w:lineRule="auto"/>
        <w:jc w:val="both"/>
      </w:pPr>
      <w:r>
        <w:t>(11) Az épülethez tartozó közös használatú helyiségek és területek rendben tartását a közös használatot megvalósító felek a használat mértéke szerint kötelesek teljesíteni.</w:t>
      </w:r>
    </w:p>
    <w:p w:rsidR="00C81935" w:rsidRDefault="00C81935" w:rsidP="00C81935">
      <w:pPr>
        <w:pStyle w:val="Szvegtrzs"/>
        <w:spacing w:before="240" w:after="0" w:line="240" w:lineRule="auto"/>
        <w:jc w:val="both"/>
      </w:pPr>
      <w:r>
        <w:lastRenderedPageBreak/>
        <w:t>(12) A közös használatú helyiségek, területek átalakításához, korszerűsítéséhez a bérbeadó hozzájárulása szükséges.</w:t>
      </w:r>
    </w:p>
    <w:p w:rsidR="00C81935" w:rsidRDefault="00C81935" w:rsidP="00C81935">
      <w:pPr>
        <w:pStyle w:val="Szvegtrzs"/>
        <w:spacing w:before="240" w:after="0" w:line="240" w:lineRule="auto"/>
        <w:jc w:val="both"/>
      </w:pPr>
      <w:r>
        <w:t>(13) A lakás korszerűsítésekor, felújításakor a bérleti jog a munkák időtartamára szünetelhet. A szünetelés időtartama tekintetében a bérlő és a bérbeadó megállapodása az irányadó. A megállapodásban a lakásbérleti jogviszony szüneteltetésének időtartamát rögzíteni kell, amely a lakás kiürítésének napja és a bérlő lakásba történő visszaköltözésének napja közötti időtartamot jelenti.</w:t>
      </w:r>
    </w:p>
    <w:p w:rsidR="00C81935" w:rsidRDefault="00C81935" w:rsidP="00C81935">
      <w:pPr>
        <w:pStyle w:val="Szvegtrzs"/>
        <w:spacing w:before="280" w:after="0" w:line="240" w:lineRule="auto"/>
        <w:jc w:val="center"/>
        <w:rPr>
          <w:b/>
          <w:bCs/>
        </w:rPr>
      </w:pPr>
      <w:r>
        <w:rPr>
          <w:b/>
          <w:bCs/>
        </w:rPr>
        <w:t>8. A jogcím nélküli használat</w:t>
      </w:r>
    </w:p>
    <w:p w:rsidR="00C81935" w:rsidRDefault="00C81935" w:rsidP="00C81935">
      <w:pPr>
        <w:pStyle w:val="Szvegtrzs"/>
        <w:spacing w:before="240" w:after="240" w:line="240" w:lineRule="auto"/>
        <w:jc w:val="center"/>
        <w:rPr>
          <w:b/>
          <w:bCs/>
        </w:rPr>
      </w:pPr>
      <w:r>
        <w:rPr>
          <w:b/>
          <w:bCs/>
        </w:rPr>
        <w:t>11. §</w:t>
      </w:r>
    </w:p>
    <w:p w:rsidR="00C81935" w:rsidRDefault="00C81935" w:rsidP="00C81935">
      <w:pPr>
        <w:pStyle w:val="Szvegtrzs"/>
        <w:spacing w:after="0" w:line="240" w:lineRule="auto"/>
        <w:jc w:val="both"/>
      </w:pPr>
      <w:r>
        <w:t>(1) Az önkormányzati lakást jogcím nélkül használó személy a jogcím nélküli használat kezdetétől fogva lakáshasználati díjat köteles fizetni a bérbeadó részére.</w:t>
      </w:r>
    </w:p>
    <w:p w:rsidR="00C81935" w:rsidRDefault="00C81935" w:rsidP="00C81935">
      <w:pPr>
        <w:pStyle w:val="Szvegtrzs"/>
        <w:spacing w:before="240" w:after="0" w:line="240" w:lineRule="auto"/>
        <w:jc w:val="both"/>
      </w:pPr>
      <w:r>
        <w:t>(2) A lakáshasználati díj mértéke a jogcím nélküli használat kezdetétől számított két hónapig a lakásra megállapított bérleti díjjal azonos, két hónap elteltével pedig a lakáshasználati díj a bérleti díj háromszorosa.</w:t>
      </w:r>
    </w:p>
    <w:p w:rsidR="00C81935" w:rsidRDefault="00C81935" w:rsidP="00C81935">
      <w:pPr>
        <w:pStyle w:val="Szvegtrzs"/>
        <w:spacing w:before="240" w:after="0" w:line="240" w:lineRule="auto"/>
        <w:jc w:val="both"/>
      </w:pPr>
      <w:r>
        <w:t>(3) A jogcím nélküli lakáshasználó által fizetendő lakáshasználati díj nem mérsékelhető, és arra részletfizetési kedvezmény sem adható. A jogcím nélküli lakáshasználó elhelyezésre nem tarthat igényt.</w:t>
      </w:r>
    </w:p>
    <w:p w:rsidR="00C81935" w:rsidRDefault="00C81935" w:rsidP="00C81935">
      <w:pPr>
        <w:pStyle w:val="Szvegtrzs"/>
        <w:spacing w:before="280" w:after="0" w:line="240" w:lineRule="auto"/>
        <w:jc w:val="center"/>
        <w:rPr>
          <w:b/>
          <w:bCs/>
        </w:rPr>
      </w:pPr>
      <w:r>
        <w:rPr>
          <w:b/>
          <w:bCs/>
        </w:rPr>
        <w:t>9. A bérlő által a lakásba befogadható személyek köre és a befogadás feltételei</w:t>
      </w:r>
    </w:p>
    <w:p w:rsidR="00C81935" w:rsidRDefault="00C81935" w:rsidP="00C81935">
      <w:pPr>
        <w:pStyle w:val="Szvegtrzs"/>
        <w:spacing w:before="240" w:after="240" w:line="240" w:lineRule="auto"/>
        <w:jc w:val="center"/>
        <w:rPr>
          <w:b/>
          <w:bCs/>
        </w:rPr>
      </w:pPr>
      <w:r>
        <w:rPr>
          <w:b/>
          <w:bCs/>
        </w:rPr>
        <w:t>12. §</w:t>
      </w:r>
    </w:p>
    <w:p w:rsidR="00C81935" w:rsidRDefault="00C81935" w:rsidP="00C81935">
      <w:pPr>
        <w:pStyle w:val="Szvegtrzs"/>
        <w:spacing w:after="0" w:line="240" w:lineRule="auto"/>
        <w:jc w:val="both"/>
      </w:pPr>
      <w:r>
        <w:t xml:space="preserve">(1) A bérlő a lakásba az Lt. 21. §-ában meghatározottakon kívül más személyt csak a bérbeadó írásbeli hozzájárulásával fogadhat be. </w:t>
      </w:r>
    </w:p>
    <w:p w:rsidR="00C81935" w:rsidRDefault="00C81935" w:rsidP="00C81935">
      <w:pPr>
        <w:pStyle w:val="Szvegtrzs"/>
        <w:spacing w:before="240" w:after="0" w:line="240" w:lineRule="auto"/>
        <w:jc w:val="both"/>
      </w:pPr>
      <w:r>
        <w:t>(2) Bérbeadó a lakásba történő befogadásnál csak a Polgári Törvénykönyvről szóló 2013. évi V. törvényben szabályozott közeli hozzátartozó befogadását támogathatja és kizárólag abban az esetben, ha azok lakhatása másképp nem oldható meg.</w:t>
      </w:r>
    </w:p>
    <w:p w:rsidR="00C81935" w:rsidRDefault="00C81935" w:rsidP="00C81935">
      <w:pPr>
        <w:pStyle w:val="Szvegtrzs"/>
        <w:spacing w:before="240" w:after="0" w:line="240" w:lineRule="auto"/>
        <w:jc w:val="both"/>
      </w:pPr>
      <w:r>
        <w:t>(3) Bérbeadó megtagadhatja a hozzájárulást, ha</w:t>
      </w:r>
    </w:p>
    <w:p w:rsidR="00C81935" w:rsidRDefault="00C81935" w:rsidP="00C81935">
      <w:pPr>
        <w:pStyle w:val="Szvegtrzs"/>
        <w:spacing w:after="0" w:line="240" w:lineRule="auto"/>
        <w:ind w:left="580" w:hanging="560"/>
        <w:jc w:val="both"/>
      </w:pPr>
      <w:r>
        <w:rPr>
          <w:i/>
          <w:iCs/>
        </w:rPr>
        <w:t>a)</w:t>
      </w:r>
      <w:r>
        <w:tab/>
        <w:t>a bérlőnek bérleti díj vagy a bérleménnyel kapcsolatos közüzemi díjtartozása van,</w:t>
      </w:r>
    </w:p>
    <w:p w:rsidR="00C81935" w:rsidRDefault="00C81935" w:rsidP="00C81935">
      <w:pPr>
        <w:pStyle w:val="Szvegtrzs"/>
        <w:spacing w:after="0" w:line="240" w:lineRule="auto"/>
        <w:ind w:left="580" w:hanging="560"/>
        <w:jc w:val="both"/>
      </w:pPr>
      <w:r>
        <w:rPr>
          <w:i/>
          <w:iCs/>
        </w:rPr>
        <w:t>b)</w:t>
      </w:r>
      <w:r>
        <w:tab/>
        <w:t>a bérlő vagy a befogadni kívánt személy a bérbeadóval vagy a lakókkal szemben a közösségi együttélés követelményeivel ellentétes, botrányos, garázda, tűrhetetlen magatartást tanúsított,</w:t>
      </w:r>
    </w:p>
    <w:p w:rsidR="00C81935" w:rsidRDefault="00C81935" w:rsidP="00C81935">
      <w:pPr>
        <w:pStyle w:val="Szvegtrzs"/>
        <w:spacing w:after="0" w:line="240" w:lineRule="auto"/>
        <w:ind w:left="580" w:hanging="560"/>
        <w:jc w:val="both"/>
      </w:pPr>
      <w:r>
        <w:rPr>
          <w:i/>
          <w:iCs/>
        </w:rPr>
        <w:t>c)</w:t>
      </w:r>
      <w:r>
        <w:tab/>
        <w:t>a bérlő vagy a befogadni kívánt személy a bérelt lakást, közös használatú helyiséget vagy területet rongálta vagy rendeltetésükkel ellentétesen használta,</w:t>
      </w:r>
    </w:p>
    <w:p w:rsidR="00C81935" w:rsidRDefault="00C81935" w:rsidP="00C81935">
      <w:pPr>
        <w:pStyle w:val="Szvegtrzs"/>
        <w:spacing w:after="0" w:line="240" w:lineRule="auto"/>
        <w:ind w:left="580" w:hanging="560"/>
        <w:jc w:val="both"/>
      </w:pPr>
      <w:r>
        <w:rPr>
          <w:i/>
          <w:iCs/>
        </w:rPr>
        <w:t>d)</w:t>
      </w:r>
      <w:r>
        <w:tab/>
        <w:t>a befogadást kérő személy önálló lakástulajdonnal, tulajdoni hányaddal, lakás haszonélvezeti jogával, önkormányzati lakásnak a bérleti vagy bérlőtársi jogával rendelkezik.</w:t>
      </w:r>
    </w:p>
    <w:p w:rsidR="00C81935" w:rsidRDefault="00C81935" w:rsidP="00C81935">
      <w:pPr>
        <w:pStyle w:val="Szvegtrzs"/>
        <w:spacing w:after="0" w:line="240" w:lineRule="auto"/>
        <w:ind w:left="580" w:hanging="560"/>
        <w:jc w:val="both"/>
      </w:pPr>
      <w:r>
        <w:rPr>
          <w:i/>
          <w:iCs/>
        </w:rPr>
        <w:t>e)</w:t>
      </w:r>
      <w:r>
        <w:tab/>
        <w:t>megállapítható, hogy a lakásba befogadottakkal együtt a lakásban életvitelszerűen élőkre személyenként 6 négyzetméternél kevesebb lakás alapterület jut.</w:t>
      </w:r>
    </w:p>
    <w:p w:rsidR="00C81935" w:rsidRDefault="00C81935" w:rsidP="00C81935">
      <w:pPr>
        <w:pStyle w:val="Szvegtrzs"/>
        <w:spacing w:before="240" w:after="0" w:line="240" w:lineRule="auto"/>
        <w:jc w:val="both"/>
      </w:pPr>
      <w:r>
        <w:t>(4) A bérbeadó írásbeli hozzájárulásában ki kell kötni, hogy a lakásbérleti szerződés megszűnését követően a lakásba hozzájárulással befogadott személyek a lakásból kötelesek térítési és elhelyezési igény nélkül kiköltözni.</w:t>
      </w:r>
    </w:p>
    <w:p w:rsidR="00C81935" w:rsidRDefault="00C81935" w:rsidP="00C81935">
      <w:pPr>
        <w:pStyle w:val="Szvegtrzs"/>
        <w:spacing w:before="240" w:after="0" w:line="240" w:lineRule="auto"/>
        <w:jc w:val="both"/>
      </w:pPr>
      <w:r>
        <w:t>(5) Amennyiben bérbeadó tudomására jut, hogy a lakásban hozzájárulása nélkül más személy is lakik befogadottként, köteles a bérlőt felszólítani a befogadott személy lakáshasználatának 8 napon belüli megszüntetésére.</w:t>
      </w:r>
    </w:p>
    <w:p w:rsidR="00C81935" w:rsidRDefault="00C81935" w:rsidP="00C81935">
      <w:pPr>
        <w:pStyle w:val="Szvegtrzs"/>
        <w:spacing w:before="240" w:after="0" w:line="240" w:lineRule="auto"/>
        <w:jc w:val="both"/>
      </w:pPr>
      <w:r>
        <w:lastRenderedPageBreak/>
        <w:t>(6) Nagykorú befogadása esetén újra kell vizsgálni a jövedelmi, vagyoni viszonyokat, és a lakbért ennek megfelelően kell módosítani, vagy változatlanul hagyni.</w:t>
      </w:r>
    </w:p>
    <w:p w:rsidR="00C81935" w:rsidRDefault="00C81935" w:rsidP="00C81935">
      <w:pPr>
        <w:pStyle w:val="Szvegtrzs"/>
        <w:spacing w:before="280" w:after="0" w:line="240" w:lineRule="auto"/>
        <w:jc w:val="center"/>
        <w:rPr>
          <w:b/>
          <w:bCs/>
        </w:rPr>
      </w:pPr>
      <w:r>
        <w:rPr>
          <w:b/>
          <w:bCs/>
        </w:rPr>
        <w:t>10. A lakásbérlet megszűnése</w:t>
      </w:r>
    </w:p>
    <w:p w:rsidR="00C81935" w:rsidRDefault="00C81935" w:rsidP="00C81935">
      <w:pPr>
        <w:pStyle w:val="Szvegtrzs"/>
        <w:spacing w:before="240" w:after="240" w:line="240" w:lineRule="auto"/>
        <w:jc w:val="center"/>
        <w:rPr>
          <w:b/>
          <w:bCs/>
        </w:rPr>
      </w:pPr>
      <w:r>
        <w:rPr>
          <w:b/>
          <w:bCs/>
        </w:rPr>
        <w:t>13. §</w:t>
      </w:r>
    </w:p>
    <w:p w:rsidR="00C81935" w:rsidRDefault="00C81935" w:rsidP="00C81935">
      <w:pPr>
        <w:pStyle w:val="Szvegtrzs"/>
        <w:spacing w:after="0" w:line="240" w:lineRule="auto"/>
        <w:jc w:val="both"/>
      </w:pPr>
      <w:r>
        <w:t>(1) A lakásbérleti szerződés közös megegyezéssel bármikor megszüntethető.</w:t>
      </w:r>
    </w:p>
    <w:p w:rsidR="00C81935" w:rsidRDefault="00C81935" w:rsidP="00C81935">
      <w:pPr>
        <w:pStyle w:val="Szvegtrzs"/>
        <w:spacing w:before="240" w:after="0" w:line="240" w:lineRule="auto"/>
        <w:jc w:val="both"/>
      </w:pPr>
      <w:r>
        <w:t xml:space="preserve">(2) A szerződés közös megegyezéssel történő megszüntetésével egyidejűleg másik lakás bérbeadására is sor kerülhet abban az esetben, ha a bérlő kisebb alapterületű lakást vesz helyette bérbe, és megfelel - a bérleti jogviszony jellegétől függően - jelen rendeletben foglalt feltételeknek. </w:t>
      </w:r>
    </w:p>
    <w:p w:rsidR="00C81935" w:rsidRDefault="00C81935" w:rsidP="00C81935">
      <w:pPr>
        <w:pStyle w:val="Szvegtrzs"/>
        <w:spacing w:before="240" w:after="0" w:line="240" w:lineRule="auto"/>
        <w:jc w:val="both"/>
      </w:pPr>
      <w:r>
        <w:t>(3) A szerződés közös megegyezéssel történő megszüntetése esetén pénzbeli térítés nem fizethető.</w:t>
      </w:r>
    </w:p>
    <w:p w:rsidR="00C81935" w:rsidRDefault="00C81935" w:rsidP="00C81935">
      <w:pPr>
        <w:pStyle w:val="Szvegtrzs"/>
        <w:spacing w:before="240" w:after="240" w:line="240" w:lineRule="auto"/>
        <w:jc w:val="center"/>
        <w:rPr>
          <w:b/>
          <w:bCs/>
        </w:rPr>
      </w:pPr>
      <w:r>
        <w:rPr>
          <w:b/>
          <w:bCs/>
        </w:rPr>
        <w:t>14. §</w:t>
      </w:r>
    </w:p>
    <w:p w:rsidR="00C81935" w:rsidRDefault="00C81935" w:rsidP="00C81935">
      <w:pPr>
        <w:pStyle w:val="Szvegtrzs"/>
        <w:spacing w:after="0" w:line="240" w:lineRule="auto"/>
      </w:pPr>
      <w:r>
        <w:t>A lakásbérleti szerződés megszűnése esetén a lakásban visszamaradó személy az Lt. alapján bérleti jog folytatására jogosult kivételével másik lakásra nem tarthat igényt.</w:t>
      </w:r>
    </w:p>
    <w:p w:rsidR="00C81935" w:rsidRDefault="00C81935" w:rsidP="00C81935">
      <w:pPr>
        <w:pStyle w:val="Szvegtrzs"/>
        <w:spacing w:before="240" w:after="240" w:line="240" w:lineRule="auto"/>
        <w:jc w:val="center"/>
        <w:rPr>
          <w:b/>
          <w:bCs/>
        </w:rPr>
      </w:pPr>
      <w:r>
        <w:rPr>
          <w:b/>
          <w:bCs/>
        </w:rPr>
        <w:t>15. §</w:t>
      </w:r>
    </w:p>
    <w:p w:rsidR="00C81935" w:rsidRDefault="00C81935" w:rsidP="00C81935">
      <w:pPr>
        <w:pStyle w:val="Szvegtrzs"/>
        <w:spacing w:after="0" w:line="240" w:lineRule="auto"/>
        <w:jc w:val="both"/>
      </w:pPr>
      <w:r>
        <w:t xml:space="preserve">(1) A bérleti jogviszony rendes felmondással történő megszüntetése esetén bérbeadó és bérlő megállapodhatnak, hogy bérbeadó cserelakás felajánlása helyett részére pénzbeli térítést fizet. </w:t>
      </w:r>
    </w:p>
    <w:p w:rsidR="00C81935" w:rsidRDefault="00C81935" w:rsidP="00C81935">
      <w:pPr>
        <w:pStyle w:val="Szvegtrzs"/>
        <w:spacing w:before="240" w:after="0" w:line="240" w:lineRule="auto"/>
        <w:jc w:val="both"/>
      </w:pPr>
      <w:r>
        <w:t xml:space="preserve">(2) A pénzbeli térítés összege a felmondással érintett lakás komfortfokozatára irányadó cserelakás költségelvű bérének 3 havi mértéke, melyet a bérbeadó havonta, 3 egyenlő részletben köteles a bérlő részére megfizetni. </w:t>
      </w:r>
    </w:p>
    <w:p w:rsidR="00C81935" w:rsidRDefault="00C81935" w:rsidP="00C81935">
      <w:pPr>
        <w:pStyle w:val="Szvegtrzs"/>
        <w:spacing w:before="280" w:after="0" w:line="240" w:lineRule="auto"/>
        <w:jc w:val="center"/>
        <w:rPr>
          <w:b/>
          <w:bCs/>
        </w:rPr>
      </w:pPr>
      <w:r>
        <w:rPr>
          <w:b/>
          <w:bCs/>
        </w:rPr>
        <w:t>11. A lakbér mértéke és a lakbértámogatás szabályai</w:t>
      </w:r>
    </w:p>
    <w:p w:rsidR="00C81935" w:rsidRDefault="00C81935" w:rsidP="00C81935">
      <w:pPr>
        <w:pStyle w:val="Szvegtrzs"/>
        <w:spacing w:before="240" w:after="240" w:line="240" w:lineRule="auto"/>
        <w:jc w:val="center"/>
        <w:rPr>
          <w:b/>
          <w:bCs/>
        </w:rPr>
      </w:pPr>
      <w:r>
        <w:rPr>
          <w:b/>
          <w:bCs/>
        </w:rPr>
        <w:t>16. §</w:t>
      </w:r>
    </w:p>
    <w:p w:rsidR="00C81935" w:rsidRDefault="00C81935" w:rsidP="00C81935">
      <w:pPr>
        <w:pStyle w:val="Szvegtrzs"/>
        <w:spacing w:after="0" w:line="240" w:lineRule="auto"/>
        <w:jc w:val="both"/>
      </w:pPr>
      <w:r>
        <w:t>(1) Lakásbérleti jogviszony fennállása esetén a bérlő köteles a lakás használatáért a bérleti szerződésben foglaltak szerint lakbért fizetni.</w:t>
      </w:r>
    </w:p>
    <w:p w:rsidR="00C81935" w:rsidRDefault="00C81935" w:rsidP="00C81935">
      <w:pPr>
        <w:pStyle w:val="Szvegtrzs"/>
        <w:spacing w:before="240" w:after="0" w:line="240" w:lineRule="auto"/>
        <w:jc w:val="both"/>
      </w:pPr>
      <w:r>
        <w:t>(2) A lakbért a bérbeadás jellege – szociális alapú, költségelvű vagy piaci alapú – szerint differenciáltan kell meghatározni, a mértékét jelen rendelet 1. melléklete tartalmazza.</w:t>
      </w:r>
    </w:p>
    <w:p w:rsidR="00C81935" w:rsidRDefault="00C81935" w:rsidP="00C81935">
      <w:pPr>
        <w:pStyle w:val="Szvegtrzs"/>
        <w:spacing w:before="240" w:after="240" w:line="240" w:lineRule="auto"/>
        <w:jc w:val="center"/>
        <w:rPr>
          <w:b/>
          <w:bCs/>
        </w:rPr>
      </w:pPr>
      <w:r>
        <w:rPr>
          <w:b/>
          <w:bCs/>
        </w:rPr>
        <w:t>17. §</w:t>
      </w:r>
    </w:p>
    <w:p w:rsidR="00C81935" w:rsidRDefault="00C81935" w:rsidP="00C81935">
      <w:pPr>
        <w:pStyle w:val="Szvegtrzs"/>
        <w:spacing w:after="0" w:line="240" w:lineRule="auto"/>
        <w:jc w:val="both"/>
      </w:pPr>
      <w:r>
        <w:t>(1) A szociális helyzet alapján történő bérbeadás esetén a bérlő havonként lakbértámogatásra jogosult, ha a családjában az egy főre jutó jövedelem nem haladja meg a szociális vetítési alap összegét.</w:t>
      </w:r>
    </w:p>
    <w:p w:rsidR="00C81935" w:rsidRDefault="00C81935" w:rsidP="00C81935">
      <w:pPr>
        <w:pStyle w:val="Szvegtrzs"/>
        <w:spacing w:before="240" w:after="0" w:line="240" w:lineRule="auto"/>
        <w:jc w:val="both"/>
      </w:pPr>
      <w:r>
        <w:t xml:space="preserve">(2) A lakbértámogatásra való jogosultság feltétele továbbá, hogy a lakásfenntartás havi költségének a háztartás havi összjövedelméhez viszonyított aránya elérje annak 50 %-át. </w:t>
      </w:r>
    </w:p>
    <w:p w:rsidR="00C81935" w:rsidRDefault="00C81935" w:rsidP="00C81935">
      <w:pPr>
        <w:pStyle w:val="Szvegtrzs"/>
        <w:spacing w:before="240" w:after="0" w:line="240" w:lineRule="auto"/>
        <w:jc w:val="both"/>
      </w:pPr>
      <w:r>
        <w:t>(3) E § vonatkozásában a lakásfenntartás havi költségének minősülnek különösen a lakbér, a közös költség, a hulladékszállítás költségei, valamint a villamosenergia, távhő-, a víz-, szennyvíz- és gázszolgáltatás, valamint a tüzelőanyag költségei.</w:t>
      </w:r>
    </w:p>
    <w:p w:rsidR="00C81935" w:rsidRDefault="00C81935" w:rsidP="00C81935">
      <w:pPr>
        <w:pStyle w:val="Szvegtrzs"/>
        <w:spacing w:before="240" w:after="0" w:line="240" w:lineRule="auto"/>
        <w:jc w:val="both"/>
      </w:pPr>
      <w:r>
        <w:t xml:space="preserve">(4) A lakbértámogatás összege a szociális vetítési alap egytizede. </w:t>
      </w:r>
    </w:p>
    <w:p w:rsidR="00C81935" w:rsidRDefault="00C81935" w:rsidP="00C81935">
      <w:pPr>
        <w:pStyle w:val="Szvegtrzs"/>
        <w:spacing w:before="240" w:after="0" w:line="240" w:lineRule="auto"/>
        <w:jc w:val="both"/>
      </w:pPr>
      <w:r>
        <w:lastRenderedPageBreak/>
        <w:t>(5) A támogatást a lakbér havi összegéből le kell vonni, így a bérlő a támogatással csökkentett összegű lakbért köteles megfizetni.</w:t>
      </w:r>
    </w:p>
    <w:p w:rsidR="00C81935" w:rsidRDefault="00C81935" w:rsidP="00C81935">
      <w:pPr>
        <w:pStyle w:val="Szvegtrzs"/>
        <w:spacing w:before="240" w:after="0" w:line="240" w:lineRule="auto"/>
        <w:jc w:val="both"/>
      </w:pPr>
      <w:r>
        <w:t>(6) Lakbértámogatás ugyanazon lakásra csak egy jogosultnak állapítható meg, függetlenül a lakásban élő személyek és háztartások számától.</w:t>
      </w:r>
    </w:p>
    <w:p w:rsidR="00C81935" w:rsidRDefault="00C81935" w:rsidP="00C81935">
      <w:pPr>
        <w:pStyle w:val="Szvegtrzs"/>
        <w:spacing w:before="240" w:after="0" w:line="240" w:lineRule="auto"/>
        <w:jc w:val="both"/>
      </w:pPr>
      <w:r>
        <w:t>(7) A kérelem a Hajdúszoboszlói Polgármesteri Hivatal Szociális és Egészségügyi Irodájában nyújtható be évente legfeljebb egy alkalommal.</w:t>
      </w:r>
    </w:p>
    <w:p w:rsidR="00C81935" w:rsidRDefault="00C81935" w:rsidP="00C81935">
      <w:pPr>
        <w:pStyle w:val="Szvegtrzs"/>
        <w:spacing w:before="240" w:after="0" w:line="240" w:lineRule="auto"/>
        <w:jc w:val="both"/>
      </w:pPr>
      <w:r>
        <w:t>(8) A jogosultsági feltételek közül a kérelmező a kérelmében saját, valamint a vele egy háztartásban élő személyek adatairól, jövedelmi viszonyairól, a lakbértámogatás megállapításánál figyelembe vehető költségekről köteles nyilatkozni, továbbá a jövedelmi adatokra vonatkozó bizonyítékokat a kérelem benyújtásával egyidejűleg becsatolni. A kérelemnek tartalmaznia kell az Szt. 18. § a)-l) pontjaiban szereplő adatokat.</w:t>
      </w:r>
    </w:p>
    <w:p w:rsidR="00C81935" w:rsidRDefault="00C81935" w:rsidP="00C81935">
      <w:pPr>
        <w:pStyle w:val="Szvegtrzs"/>
        <w:spacing w:before="240" w:after="0" w:line="240" w:lineRule="auto"/>
        <w:jc w:val="both"/>
      </w:pPr>
      <w:r>
        <w:t>(9) A jövedelem igazolásához csatolni kell:</w:t>
      </w:r>
    </w:p>
    <w:p w:rsidR="00C81935" w:rsidRDefault="00C81935" w:rsidP="00C81935">
      <w:pPr>
        <w:pStyle w:val="Szvegtrzs"/>
        <w:spacing w:after="0" w:line="240" w:lineRule="auto"/>
        <w:ind w:left="580" w:hanging="560"/>
        <w:jc w:val="both"/>
      </w:pPr>
      <w:r>
        <w:rPr>
          <w:i/>
          <w:iCs/>
        </w:rPr>
        <w:t>a)</w:t>
      </w:r>
      <w:r>
        <w:tab/>
        <w:t>havonta rendszeresen mérhető jövedelem esetén a kérelem benyújtását megelőző három hónap nettó átlagkeresetéről szóló munkáltatói igazolást,</w:t>
      </w:r>
    </w:p>
    <w:p w:rsidR="00C81935" w:rsidRDefault="00C81935" w:rsidP="00C81935">
      <w:pPr>
        <w:pStyle w:val="Szvegtrzs"/>
        <w:spacing w:after="0" w:line="240" w:lineRule="auto"/>
        <w:ind w:left="580" w:hanging="560"/>
        <w:jc w:val="both"/>
      </w:pPr>
      <w:r>
        <w:rPr>
          <w:i/>
          <w:iCs/>
        </w:rPr>
        <w:t>b)</w:t>
      </w:r>
      <w:r>
        <w:tab/>
        <w:t>munkanélküli ellátásról a kérelem benyújtását megelőző hónapban folyósított ellátást igazoló szelvényt, ennek hiányában a munkaügyi kirendeltség által kiállított igazolást,</w:t>
      </w:r>
    </w:p>
    <w:p w:rsidR="00C81935" w:rsidRDefault="00C81935" w:rsidP="00C81935">
      <w:pPr>
        <w:pStyle w:val="Szvegtrzs"/>
        <w:spacing w:after="0" w:line="240" w:lineRule="auto"/>
        <w:ind w:left="580" w:hanging="560"/>
        <w:jc w:val="both"/>
      </w:pPr>
      <w:r>
        <w:rPr>
          <w:i/>
          <w:iCs/>
        </w:rPr>
        <w:t>c)</w:t>
      </w:r>
      <w:r>
        <w:tab/>
        <w:t>a társadalombiztosítás keretében folyósított ellátások esetében a kérelem benyújtását megelőző hónapban kifizetett ellátás igazoló szelvényét.</w:t>
      </w:r>
    </w:p>
    <w:p w:rsidR="00C81935" w:rsidRDefault="00C81935" w:rsidP="00C81935">
      <w:pPr>
        <w:pStyle w:val="Szvegtrzs"/>
        <w:spacing w:before="240" w:after="0" w:line="240" w:lineRule="auto"/>
        <w:jc w:val="both"/>
      </w:pPr>
      <w:r>
        <w:t>(10) A költségekről szóló nyilatkozathoz csatolni kell a hulladékszállítás, valamint a villamosenergia, víz-, szennyvíz és gázszolgáltatás, vagy a tüzelőanyag költségeit igazoló, 30 napnál nem régebbi számlákat.</w:t>
      </w:r>
    </w:p>
    <w:p w:rsidR="00C81935" w:rsidRDefault="00C81935" w:rsidP="00C81935">
      <w:pPr>
        <w:pStyle w:val="Szvegtrzs"/>
        <w:spacing w:before="240" w:after="0" w:line="240" w:lineRule="auto"/>
        <w:jc w:val="both"/>
      </w:pPr>
      <w:r>
        <w:t>(11) A támogatást határozatlan időre kell megállapítani. A Hivatal a jogosultság fennállását, az ellátás megállapítását követően naptári évenként egy alkalommal felülvizsgálja, és a feltételek megszűnése esetén a lakbértámogatás nyújtását megszünteti.</w:t>
      </w:r>
    </w:p>
    <w:p w:rsidR="00C81935" w:rsidRDefault="00C81935" w:rsidP="00C81935">
      <w:pPr>
        <w:pStyle w:val="Szvegtrzs"/>
        <w:spacing w:before="240" w:after="0" w:line="240" w:lineRule="auto"/>
        <w:jc w:val="both"/>
      </w:pPr>
      <w:r>
        <w:t>(12) A lakbértámogatással kapcsolatos döntést átruházott hatáskörben Szociális és Egészségügyi Bizottság hozza meg.</w:t>
      </w:r>
    </w:p>
    <w:p w:rsidR="00C81935" w:rsidRDefault="00C81935" w:rsidP="00C81935">
      <w:pPr>
        <w:pStyle w:val="Szvegtrzs"/>
        <w:spacing w:before="240" w:after="0" w:line="240" w:lineRule="auto"/>
        <w:jc w:val="both"/>
      </w:pPr>
      <w:r>
        <w:t>(13) Nem állapítható meg támogatás annak a bérlőnek,</w:t>
      </w:r>
    </w:p>
    <w:p w:rsidR="00C81935" w:rsidRDefault="00C81935" w:rsidP="00C81935">
      <w:pPr>
        <w:pStyle w:val="Szvegtrzs"/>
        <w:spacing w:after="0" w:line="240" w:lineRule="auto"/>
        <w:ind w:left="580" w:hanging="560"/>
        <w:jc w:val="both"/>
      </w:pPr>
      <w:r>
        <w:rPr>
          <w:i/>
          <w:iCs/>
        </w:rPr>
        <w:t>a)</w:t>
      </w:r>
      <w:r>
        <w:tab/>
        <w:t>akinek, vagy a vele együtt élőnek az önkormányzat lakásfenntartási támogatást folyósít,</w:t>
      </w:r>
    </w:p>
    <w:p w:rsidR="00C81935" w:rsidRDefault="00C81935" w:rsidP="00C81935">
      <w:pPr>
        <w:pStyle w:val="Szvegtrzs"/>
        <w:spacing w:after="0" w:line="240" w:lineRule="auto"/>
        <w:ind w:left="580" w:hanging="560"/>
        <w:jc w:val="both"/>
      </w:pPr>
      <w:r>
        <w:rPr>
          <w:i/>
          <w:iCs/>
        </w:rPr>
        <w:t>b)</w:t>
      </w:r>
      <w:r>
        <w:tab/>
        <w:t>aki jogcím nélküli lakáshasználó,</w:t>
      </w:r>
    </w:p>
    <w:p w:rsidR="00C81935" w:rsidRDefault="00C81935" w:rsidP="00C81935">
      <w:pPr>
        <w:pStyle w:val="Szvegtrzs"/>
        <w:spacing w:after="0" w:line="240" w:lineRule="auto"/>
        <w:ind w:left="580" w:hanging="560"/>
        <w:jc w:val="both"/>
      </w:pPr>
      <w:r>
        <w:rPr>
          <w:i/>
          <w:iCs/>
        </w:rPr>
        <w:t>c)</w:t>
      </w:r>
      <w:r>
        <w:tab/>
        <w:t>aki lakbérfizetési kötelezettségének nem tett határidőben eleget, és ebből hátraléka keletkezett.</w:t>
      </w:r>
    </w:p>
    <w:p w:rsidR="00C81935" w:rsidRDefault="00C81935" w:rsidP="00C81935">
      <w:pPr>
        <w:pStyle w:val="Szvegtrzs"/>
        <w:spacing w:before="240" w:after="0" w:line="240" w:lineRule="auto"/>
        <w:jc w:val="both"/>
      </w:pPr>
      <w:r>
        <w:t>(14) Amennyiben a szociális helyzet alapján bérbe adott lakás esetén a bérlő önkormányzati lakbértámogatásra való jogosultsága megszűnik, az Önkormányzat a fizetendő havi lakbér összegét a szociális alapú lakbér 150 %-os mértékének megfelelően módosítja ás állapítja meg.</w:t>
      </w:r>
    </w:p>
    <w:p w:rsidR="00C81935" w:rsidRDefault="00C81935" w:rsidP="00C81935">
      <w:pPr>
        <w:pStyle w:val="Szvegtrzs"/>
        <w:spacing w:before="240" w:after="0" w:line="240" w:lineRule="auto"/>
        <w:jc w:val="both"/>
      </w:pPr>
      <w:r>
        <w:t>(15) Szociális alapon bérbeadott lakás esetén a bérlő a jövedelmi, vagyoni és egyéb körülményeiben bekövetkezett változást a változást követő 30 napon belül köteles a bérbeadónak bejelenteni. Amennyiben a bérlő a bejelentési kötelezettségének nem tesz eleget, vagy a bejelentésben valótlan adatot közöl, a bérbeadó a tudomásra jutást követően köteles a bérleti szerződést felmondani. Ha a bérlő a felmondásban meghatározott napon nem költözik ki a lakásból, a bérbeadó a jogcím nélküli lakáshasználat szabályait köteles alkalmazni.</w:t>
      </w:r>
    </w:p>
    <w:p w:rsidR="00C81935" w:rsidRDefault="00C81935" w:rsidP="00C81935">
      <w:pPr>
        <w:pStyle w:val="Szvegtrzs"/>
        <w:spacing w:before="240" w:after="0" w:line="240" w:lineRule="auto"/>
        <w:jc w:val="both"/>
      </w:pPr>
      <w:r>
        <w:t xml:space="preserve">(16) A szociális alapon, valamint költségelven bérbeadott lakás esetén a bérlő jogosultsági feltételeinek fennállását kétévente felül kell vizsgálni. Amennyiben a felülvizsgálat alapján a bérlő a továbbiakban nem jogosult az e rendelet szerinti szociális alapú, vagy költségelvű bérletre, bérbeadó </w:t>
      </w:r>
      <w:r>
        <w:lastRenderedPageBreak/>
        <w:t xml:space="preserve">jogosult a jogviszonyt egyoldalúan piaci alapú vagy költségelvű bérletre módosítani. A felülvizsgálatra a pályázat benyújtásának szabályait megfelelően kell alkalmazni. </w:t>
      </w:r>
    </w:p>
    <w:p w:rsidR="00C81935" w:rsidRDefault="00C81935" w:rsidP="00C81935">
      <w:pPr>
        <w:pStyle w:val="Szvegtrzs"/>
        <w:spacing w:before="280" w:after="0" w:line="240" w:lineRule="auto"/>
        <w:jc w:val="center"/>
        <w:rPr>
          <w:b/>
          <w:bCs/>
        </w:rPr>
      </w:pPr>
      <w:r>
        <w:rPr>
          <w:b/>
          <w:bCs/>
        </w:rPr>
        <w:t>12. A bérbeadó által nyújtott külön szolgáltatás díja</w:t>
      </w:r>
    </w:p>
    <w:p w:rsidR="00C81935" w:rsidRDefault="00C81935" w:rsidP="00C81935">
      <w:pPr>
        <w:pStyle w:val="Szvegtrzs"/>
        <w:spacing w:before="240" w:after="240" w:line="240" w:lineRule="auto"/>
        <w:jc w:val="center"/>
        <w:rPr>
          <w:b/>
          <w:bCs/>
        </w:rPr>
      </w:pPr>
      <w:r>
        <w:rPr>
          <w:b/>
          <w:bCs/>
        </w:rPr>
        <w:t>18. §</w:t>
      </w:r>
    </w:p>
    <w:p w:rsidR="00C81935" w:rsidRDefault="00C81935" w:rsidP="00C81935">
      <w:pPr>
        <w:pStyle w:val="Szvegtrzs"/>
        <w:spacing w:after="0" w:line="240" w:lineRule="auto"/>
        <w:jc w:val="both"/>
      </w:pPr>
      <w:r>
        <w:t>(1) A bérlő az Önkormányzat által nyújtott és a szerződésben meghatározott külön szolgáltatás díját e rendelet és a közüzemi, közszolgáltatási szerződések alapján fizeti meg.</w:t>
      </w:r>
    </w:p>
    <w:p w:rsidR="00C81935" w:rsidRDefault="00C81935" w:rsidP="00C81935">
      <w:pPr>
        <w:pStyle w:val="Szvegtrzs"/>
        <w:spacing w:before="240" w:after="0" w:line="240" w:lineRule="auto"/>
        <w:jc w:val="both"/>
      </w:pPr>
      <w:r>
        <w:t>(2) A külön szolgáltatás díját önkormányzati rendelet, vagy más jogszabály alapján a bérbeadó állapítja meg.</w:t>
      </w:r>
    </w:p>
    <w:p w:rsidR="00C81935" w:rsidRDefault="00C81935" w:rsidP="00C81935">
      <w:pPr>
        <w:pStyle w:val="Szvegtrzs"/>
        <w:spacing w:before="240" w:after="0" w:line="240" w:lineRule="auto"/>
        <w:jc w:val="both"/>
      </w:pPr>
      <w:r>
        <w:t>(3) A víz- és csatornadíjnak a lakások és a nem lakás céljára szolgáló helyiségek bérlőre való áthárításáról szóló 18/1990. (I. 31.) MT rendelet 2. § (2) bekezdés b) pontja szerinti, fogyasztásmérővel nem rendelkező lakások esetén a víz- és csatornadíjak bérlőre történő áthárítása éves norma alapján történik, mely a víziközmű-szolgáltatásról szóló 2011. évi CCIX. törvény egyes rendelkezéseinek végrehajtásáról szóló 58/2013. (II. 27.) Korm. rendelet 8. melléklete alapján került meghatározásra és melynek mértékét a jelen rendelet 2. melléklete tartalmazza.</w:t>
      </w:r>
    </w:p>
    <w:p w:rsidR="00C81935" w:rsidRDefault="00C81935" w:rsidP="00C81935">
      <w:pPr>
        <w:pStyle w:val="Szvegtrzs"/>
        <w:spacing w:before="360" w:after="0" w:line="240" w:lineRule="auto"/>
        <w:jc w:val="center"/>
        <w:rPr>
          <w:i/>
          <w:iCs/>
        </w:rPr>
      </w:pPr>
      <w:r>
        <w:rPr>
          <w:i/>
          <w:iCs/>
        </w:rPr>
        <w:t>III. Fejezet</w:t>
      </w:r>
    </w:p>
    <w:p w:rsidR="00C81935" w:rsidRDefault="00C81935" w:rsidP="00C81935">
      <w:pPr>
        <w:pStyle w:val="Szvegtrzs"/>
        <w:spacing w:after="0" w:line="240" w:lineRule="auto"/>
        <w:jc w:val="center"/>
        <w:rPr>
          <w:i/>
          <w:iCs/>
        </w:rPr>
      </w:pPr>
      <w:r>
        <w:rPr>
          <w:i/>
          <w:iCs/>
        </w:rPr>
        <w:t>A NEM LAKÁS CÉLJÁRA SZOLGÁLÓ HELYISÉGEK BÉRLETÉRE VONATKOZÓ RENDELKEZÉSEK</w:t>
      </w:r>
    </w:p>
    <w:p w:rsidR="00C81935" w:rsidRDefault="00C81935" w:rsidP="00C81935">
      <w:pPr>
        <w:pStyle w:val="Szvegtrzs"/>
        <w:spacing w:before="280" w:after="0" w:line="240" w:lineRule="auto"/>
        <w:jc w:val="center"/>
        <w:rPr>
          <w:b/>
          <w:bCs/>
        </w:rPr>
      </w:pPr>
      <w:r>
        <w:rPr>
          <w:b/>
          <w:bCs/>
        </w:rPr>
        <w:t>13. A helyiség bérbeadása és a bérbeadói hozzájárulás feltételei</w:t>
      </w:r>
    </w:p>
    <w:p w:rsidR="00C81935" w:rsidRDefault="00C81935" w:rsidP="00C81935">
      <w:pPr>
        <w:pStyle w:val="Szvegtrzs"/>
        <w:spacing w:before="240" w:after="240" w:line="240" w:lineRule="auto"/>
        <w:jc w:val="center"/>
        <w:rPr>
          <w:b/>
          <w:bCs/>
        </w:rPr>
      </w:pPr>
      <w:r>
        <w:rPr>
          <w:b/>
          <w:bCs/>
        </w:rPr>
        <w:t>19. §</w:t>
      </w:r>
    </w:p>
    <w:p w:rsidR="00C81935" w:rsidRDefault="00C81935" w:rsidP="00C81935">
      <w:pPr>
        <w:pStyle w:val="Szvegtrzs"/>
        <w:spacing w:after="0" w:line="240" w:lineRule="auto"/>
        <w:jc w:val="both"/>
      </w:pPr>
      <w:r>
        <w:t>(1) A helyiségek bérletének létrejöttére, felek jogaira és kötelezettségeire, valamint a bérlet megszűnésére a lakásbérlet szabályait az Lt. Második részében foglalt eltérésekkel, valamint jelen Fejezetben meghatározott eltérésekkel megfelelően kell alkalmazni.</w:t>
      </w:r>
    </w:p>
    <w:p w:rsidR="00C81935" w:rsidRDefault="00C81935" w:rsidP="00C81935">
      <w:pPr>
        <w:pStyle w:val="Szvegtrzs"/>
        <w:spacing w:before="240" w:after="0" w:line="240" w:lineRule="auto"/>
        <w:jc w:val="both"/>
      </w:pPr>
      <w:r>
        <w:t>(2) A helyiségeket az alábbi jogcímeken lehet bérbe adni:</w:t>
      </w:r>
    </w:p>
    <w:p w:rsidR="00C81935" w:rsidRDefault="00C81935" w:rsidP="00C81935">
      <w:pPr>
        <w:pStyle w:val="Szvegtrzs"/>
        <w:spacing w:after="0" w:line="240" w:lineRule="auto"/>
        <w:ind w:left="580" w:hanging="560"/>
        <w:jc w:val="both"/>
      </w:pPr>
      <w:r>
        <w:rPr>
          <w:i/>
          <w:iCs/>
        </w:rPr>
        <w:t>a)</w:t>
      </w:r>
      <w:r>
        <w:tab/>
        <w:t>pályázat útján történő bérbeadás,</w:t>
      </w:r>
    </w:p>
    <w:p w:rsidR="00C81935" w:rsidRDefault="00C81935" w:rsidP="00C81935">
      <w:pPr>
        <w:pStyle w:val="Szvegtrzs"/>
        <w:spacing w:after="0" w:line="240" w:lineRule="auto"/>
        <w:ind w:left="580" w:hanging="560"/>
        <w:jc w:val="both"/>
      </w:pPr>
      <w:r>
        <w:rPr>
          <w:i/>
          <w:iCs/>
        </w:rPr>
        <w:t>b)</w:t>
      </w:r>
      <w:r>
        <w:tab/>
        <w:t>bérleti jog meghosszabbítása,</w:t>
      </w:r>
    </w:p>
    <w:p w:rsidR="00C81935" w:rsidRDefault="00C81935" w:rsidP="00C81935">
      <w:pPr>
        <w:pStyle w:val="Szvegtrzs"/>
        <w:spacing w:after="0" w:line="240" w:lineRule="auto"/>
        <w:ind w:left="580" w:hanging="560"/>
        <w:jc w:val="both"/>
      </w:pPr>
      <w:r>
        <w:rPr>
          <w:i/>
          <w:iCs/>
        </w:rPr>
        <w:t>c)</w:t>
      </w:r>
      <w:r>
        <w:tab/>
        <w:t>bérleti jog átruházása,</w:t>
      </w:r>
    </w:p>
    <w:p w:rsidR="00C81935" w:rsidRDefault="00C81935" w:rsidP="00C81935">
      <w:pPr>
        <w:pStyle w:val="Szvegtrzs"/>
        <w:spacing w:after="0" w:line="240" w:lineRule="auto"/>
        <w:ind w:left="580" w:hanging="560"/>
        <w:jc w:val="both"/>
      </w:pPr>
      <w:r>
        <w:rPr>
          <w:i/>
          <w:iCs/>
        </w:rPr>
        <w:t>d)</w:t>
      </w:r>
      <w:r>
        <w:tab/>
        <w:t>bérleti jog cseréje.</w:t>
      </w:r>
    </w:p>
    <w:p w:rsidR="00C81935" w:rsidRDefault="00C81935" w:rsidP="00C81935">
      <w:pPr>
        <w:pStyle w:val="Szvegtrzs"/>
        <w:spacing w:before="240" w:after="0" w:line="240" w:lineRule="auto"/>
        <w:jc w:val="both"/>
      </w:pPr>
      <w:r>
        <w:t>(3) Helyiséget csak annak a pályázónak lehet bérbe adni, akinek a bérleti szerződés megkötésekor nincs az Önkormányzattal vagy a bérbeadóval szemben bármilyen jogcímen fennálló tartozása.</w:t>
      </w:r>
    </w:p>
    <w:p w:rsidR="00C81935" w:rsidRDefault="00C81935" w:rsidP="00C81935">
      <w:pPr>
        <w:pStyle w:val="Szvegtrzs"/>
        <w:spacing w:before="240" w:after="0" w:line="240" w:lineRule="auto"/>
        <w:jc w:val="both"/>
      </w:pPr>
      <w:r>
        <w:t>(4) A beérkezett pályázati ajánlatokat bérbeadó bírálja el, és köti meg a bérleti szerződést.</w:t>
      </w:r>
    </w:p>
    <w:p w:rsidR="00C81935" w:rsidRDefault="00C81935" w:rsidP="00C81935">
      <w:pPr>
        <w:pStyle w:val="Szvegtrzs"/>
        <w:spacing w:before="240" w:after="0" w:line="240" w:lineRule="auto"/>
        <w:jc w:val="both"/>
      </w:pPr>
      <w:r>
        <w:t>(5) Az önkormányzati tulajdonban lévő helyiségre azonos vagy hasonló tevékenységet folytató igénylőkkel közös írásbeli kérelmük alapján bérlőtársi szerződés is köthető. Ha valamelyik bérlőtárs jogviszonya megszűnik, a bérlőtárs a megszűnést követő 15 napon belül élhet előbérleti jogával. Amennyiben a bérlőtárs előbérleti jogával nem élt és a helyiségre megállapított teljes bérleti díjat sem fizeti, úgy az bérbeadó a helyiségrészt pályázat útján meghirdeti.</w:t>
      </w:r>
    </w:p>
    <w:p w:rsidR="00C81935" w:rsidRDefault="00C81935" w:rsidP="00C81935">
      <w:pPr>
        <w:pStyle w:val="Szvegtrzs"/>
        <w:spacing w:before="240" w:after="0" w:line="240" w:lineRule="auto"/>
        <w:jc w:val="both"/>
      </w:pPr>
      <w:r>
        <w:t>(6) Bérbeadó a helyiséget pályázati kiírás nélkül bérbe adhatja, ha a bérlő a bérleti idő lejárta előtt legalább 30 nappal írásban kéri a bérleti jog meghosszabbítását.</w:t>
      </w:r>
    </w:p>
    <w:p w:rsidR="00C81935" w:rsidRDefault="00C81935" w:rsidP="00C81935">
      <w:pPr>
        <w:pStyle w:val="Szvegtrzs"/>
        <w:spacing w:before="240" w:after="0" w:line="240" w:lineRule="auto"/>
        <w:jc w:val="both"/>
      </w:pPr>
      <w:r>
        <w:lastRenderedPageBreak/>
        <w:t xml:space="preserve">(7) A helyiségek ingyenes használatba adásáról kizárólag a Képviselő-testület dönthet a nemzeti vagyonról szóló törvényben szabályainak figyelembevételével. </w:t>
      </w:r>
    </w:p>
    <w:p w:rsidR="00C81935" w:rsidRDefault="00C81935" w:rsidP="00C81935">
      <w:pPr>
        <w:pStyle w:val="Szvegtrzs"/>
        <w:spacing w:before="280" w:after="0" w:line="240" w:lineRule="auto"/>
        <w:jc w:val="center"/>
        <w:rPr>
          <w:b/>
          <w:bCs/>
        </w:rPr>
      </w:pPr>
      <w:r>
        <w:rPr>
          <w:b/>
          <w:bCs/>
        </w:rPr>
        <w:t>14. A helyiség bérleti jogának cseréjéhez történő bérbeadói hozzájárulás feltételei</w:t>
      </w:r>
    </w:p>
    <w:p w:rsidR="00C81935" w:rsidRDefault="00C81935" w:rsidP="00C81935">
      <w:pPr>
        <w:pStyle w:val="Szvegtrzs"/>
        <w:spacing w:before="240" w:after="240" w:line="240" w:lineRule="auto"/>
        <w:jc w:val="center"/>
        <w:rPr>
          <w:b/>
          <w:bCs/>
        </w:rPr>
      </w:pPr>
      <w:r>
        <w:rPr>
          <w:b/>
          <w:bCs/>
        </w:rPr>
        <w:t>20. §</w:t>
      </w:r>
    </w:p>
    <w:p w:rsidR="00C81935" w:rsidRDefault="00C81935" w:rsidP="00C81935">
      <w:pPr>
        <w:pStyle w:val="Szvegtrzs"/>
        <w:spacing w:after="0" w:line="240" w:lineRule="auto"/>
        <w:jc w:val="both"/>
      </w:pPr>
      <w:r>
        <w:t>(1) Bérbeadó a bérlő kérelmére hozzájárulást adhat a helyiség bérleti jogának elcseréléséhez. A hozzájárulás kizárólag írásban adható. A hozzájárulásra irányuló kérelmet a felek között létrejött megállapodás keltétől számított 15 napon belül kell benyújtani az Önkormányzathoz a megállapodás egy példányának csatolásával.</w:t>
      </w:r>
    </w:p>
    <w:p w:rsidR="00C81935" w:rsidRDefault="00C81935" w:rsidP="00C81935">
      <w:pPr>
        <w:pStyle w:val="Szvegtrzs"/>
        <w:spacing w:before="240" w:after="0" w:line="240" w:lineRule="auto"/>
        <w:jc w:val="both"/>
      </w:pPr>
      <w:r>
        <w:t>(2) A bérleti jog elcserélésére irányuló megállapodás csak akkor lép hatályba, ha a bérleti jog átvevője a bérleti díj mértékében és a bérbeadás egyéb feltételeiben a bérbeadóval megállapodott és vállalja, hogy a bérleti szerződést a megállapodás szerinti tartalommal megköti, illetve a szerződés megkötésével egyidejűleg a bérbeadónak három havi bérleti díjnak megfelelő óvadékot megfizet.</w:t>
      </w:r>
    </w:p>
    <w:p w:rsidR="00C81935" w:rsidRDefault="00C81935" w:rsidP="00C81935">
      <w:pPr>
        <w:pStyle w:val="Szvegtrzs"/>
        <w:spacing w:before="240" w:after="0" w:line="240" w:lineRule="auto"/>
        <w:jc w:val="both"/>
      </w:pPr>
      <w:r>
        <w:t>(3) A bérleti jog elcseréléséhez nem adható hozzájárulás, ha</w:t>
      </w:r>
    </w:p>
    <w:p w:rsidR="00C81935" w:rsidRDefault="00C81935" w:rsidP="00C81935">
      <w:pPr>
        <w:pStyle w:val="Szvegtrzs"/>
        <w:spacing w:after="0" w:line="240" w:lineRule="auto"/>
        <w:ind w:left="580" w:hanging="560"/>
        <w:jc w:val="both"/>
      </w:pPr>
      <w:r>
        <w:rPr>
          <w:i/>
          <w:iCs/>
        </w:rPr>
        <w:t>a)</w:t>
      </w:r>
      <w:r>
        <w:tab/>
        <w:t>a helyiség bérleti jogát átvevő által folytatni kívánt tevékenység gyakorlása jogszabályba ütközik, vagy a helyiség a folytatni kívánt tevékenységre nem alkalmas és alkalmassá sem tehető,</w:t>
      </w:r>
    </w:p>
    <w:p w:rsidR="00C81935" w:rsidRDefault="00C81935" w:rsidP="00C81935">
      <w:pPr>
        <w:pStyle w:val="Szvegtrzs"/>
        <w:spacing w:after="0" w:line="240" w:lineRule="auto"/>
        <w:ind w:left="580" w:hanging="560"/>
        <w:jc w:val="both"/>
      </w:pPr>
      <w:r>
        <w:rPr>
          <w:i/>
          <w:iCs/>
        </w:rPr>
        <w:t>b)</w:t>
      </w:r>
      <w:r>
        <w:tab/>
        <w:t>az új tevékenység folytatása a lakosság nyugalmának megzavarásával járna,</w:t>
      </w:r>
    </w:p>
    <w:p w:rsidR="00C81935" w:rsidRDefault="00C81935" w:rsidP="00C81935">
      <w:pPr>
        <w:pStyle w:val="Szvegtrzs"/>
        <w:spacing w:after="0" w:line="240" w:lineRule="auto"/>
        <w:ind w:left="580" w:hanging="560"/>
        <w:jc w:val="both"/>
      </w:pPr>
      <w:r>
        <w:rPr>
          <w:i/>
          <w:iCs/>
        </w:rPr>
        <w:t>c)</w:t>
      </w:r>
      <w:r>
        <w:tab/>
        <w:t>a helyiségre bérleti, vagy közüzemi díjhátralék áll fenn.</w:t>
      </w:r>
    </w:p>
    <w:p w:rsidR="00C81935" w:rsidRDefault="00C81935" w:rsidP="00C81935">
      <w:pPr>
        <w:pStyle w:val="Szvegtrzs"/>
        <w:spacing w:before="240" w:after="0" w:line="240" w:lineRule="auto"/>
        <w:jc w:val="both"/>
      </w:pPr>
      <w:r>
        <w:t>(4) A helyiséget a bérlő köteles rendeltetésszerűen használni, azt albérletbe nem adhatja, annak jogát át nem ruházhatja.</w:t>
      </w:r>
    </w:p>
    <w:p w:rsidR="00C81935" w:rsidRDefault="00C81935" w:rsidP="00C81935">
      <w:pPr>
        <w:pStyle w:val="Szvegtrzs"/>
        <w:spacing w:before="280" w:after="0" w:line="240" w:lineRule="auto"/>
        <w:jc w:val="center"/>
        <w:rPr>
          <w:b/>
          <w:bCs/>
        </w:rPr>
      </w:pPr>
      <w:r>
        <w:rPr>
          <w:b/>
          <w:bCs/>
        </w:rPr>
        <w:t>15. Önkormányzati tulajdonú nem lakás céljára szolgáló helyiség hasznosítása pályázati kiírás nélkül</w:t>
      </w:r>
    </w:p>
    <w:p w:rsidR="00C81935" w:rsidRDefault="00C81935" w:rsidP="00C81935">
      <w:pPr>
        <w:pStyle w:val="Szvegtrzs"/>
        <w:spacing w:before="240" w:after="240" w:line="240" w:lineRule="auto"/>
        <w:jc w:val="center"/>
        <w:rPr>
          <w:b/>
          <w:bCs/>
        </w:rPr>
      </w:pPr>
      <w:r>
        <w:rPr>
          <w:b/>
          <w:bCs/>
        </w:rPr>
        <w:t>21. §</w:t>
      </w:r>
    </w:p>
    <w:p w:rsidR="00C81935" w:rsidRDefault="00C81935" w:rsidP="00C81935">
      <w:pPr>
        <w:pStyle w:val="Szvegtrzs"/>
        <w:spacing w:after="0" w:line="240" w:lineRule="auto"/>
        <w:jc w:val="both"/>
      </w:pPr>
      <w:r>
        <w:t>(1) Bérbeadó a helyiséget pályázati kiírás nélkül az alábbi feltételek valamelyikének fennállása esetén adhatja bérbe:</w:t>
      </w:r>
    </w:p>
    <w:p w:rsidR="00C81935" w:rsidRDefault="00C81935" w:rsidP="00C81935">
      <w:pPr>
        <w:pStyle w:val="Szvegtrzs"/>
        <w:spacing w:after="0" w:line="240" w:lineRule="auto"/>
        <w:ind w:left="580" w:hanging="560"/>
        <w:jc w:val="both"/>
      </w:pPr>
      <w:r>
        <w:rPr>
          <w:i/>
          <w:iCs/>
        </w:rPr>
        <w:t>a)</w:t>
      </w:r>
      <w:r>
        <w:tab/>
        <w:t>A helyiségre az önkormányzat hivatalának vagy intézményének, vagy gazdasági társaságának szüksége van,</w:t>
      </w:r>
    </w:p>
    <w:p w:rsidR="00C81935" w:rsidRDefault="00C81935" w:rsidP="00C81935">
      <w:pPr>
        <w:pStyle w:val="Szvegtrzs"/>
        <w:spacing w:after="0" w:line="240" w:lineRule="auto"/>
        <w:ind w:left="580" w:hanging="560"/>
        <w:jc w:val="both"/>
      </w:pPr>
      <w:r>
        <w:rPr>
          <w:i/>
          <w:iCs/>
        </w:rPr>
        <w:t>b)</w:t>
      </w:r>
      <w:r>
        <w:tab/>
        <w:t>Arra közérdekből a lakosság szélesebb körét érintő, a helyi közszolgáltatás érdekeit szolgáló, illetve kötelező elhelyezési feladat megoldásához van szükség,</w:t>
      </w:r>
    </w:p>
    <w:p w:rsidR="00C81935" w:rsidRDefault="00C81935" w:rsidP="00C81935">
      <w:pPr>
        <w:pStyle w:val="Szvegtrzs"/>
        <w:spacing w:after="0" w:line="240" w:lineRule="auto"/>
        <w:ind w:left="580" w:hanging="560"/>
        <w:jc w:val="both"/>
      </w:pPr>
      <w:r>
        <w:rPr>
          <w:i/>
          <w:iCs/>
        </w:rPr>
        <w:t>c)</w:t>
      </w:r>
      <w:r>
        <w:tab/>
        <w:t>A bérlő a bérleti idő lejárta előtt legalább 60 nappal írásban kéri a bérleti jog meghosszabbítását,</w:t>
      </w:r>
    </w:p>
    <w:p w:rsidR="00C81935" w:rsidRDefault="00C81935" w:rsidP="00C81935">
      <w:pPr>
        <w:pStyle w:val="Szvegtrzs"/>
        <w:spacing w:after="0" w:line="240" w:lineRule="auto"/>
        <w:ind w:left="580" w:hanging="560"/>
        <w:jc w:val="both"/>
      </w:pPr>
      <w:r>
        <w:rPr>
          <w:i/>
          <w:iCs/>
        </w:rPr>
        <w:t>d)</w:t>
      </w:r>
      <w:r>
        <w:tab/>
        <w:t>a bérlő a bérleti idő alatt a helyiségben folytatott tevékenységét megváltoztatja, és a folytatni kívánt tevékenység nem ütközik jogszabályba.</w:t>
      </w:r>
    </w:p>
    <w:p w:rsidR="00C81935" w:rsidRDefault="00C81935" w:rsidP="00C81935">
      <w:pPr>
        <w:pStyle w:val="Szvegtrzs"/>
        <w:spacing w:before="360" w:after="0" w:line="240" w:lineRule="auto"/>
        <w:jc w:val="center"/>
        <w:rPr>
          <w:i/>
          <w:iCs/>
        </w:rPr>
      </w:pPr>
      <w:r>
        <w:rPr>
          <w:i/>
          <w:iCs/>
        </w:rPr>
        <w:t>IV. Fejezet</w:t>
      </w:r>
    </w:p>
    <w:p w:rsidR="00C81935" w:rsidRDefault="00C81935" w:rsidP="00C81935">
      <w:pPr>
        <w:pStyle w:val="Szvegtrzs"/>
        <w:spacing w:after="0" w:line="240" w:lineRule="auto"/>
        <w:jc w:val="center"/>
        <w:rPr>
          <w:i/>
          <w:iCs/>
        </w:rPr>
      </w:pPr>
      <w:r>
        <w:rPr>
          <w:i/>
          <w:iCs/>
        </w:rPr>
        <w:t>AZ ÖNKORMÁNYZATI BÉRLAKÁSOK ELIDEGENÍTÉSE</w:t>
      </w:r>
    </w:p>
    <w:p w:rsidR="00C81935" w:rsidRDefault="00C81935" w:rsidP="00C81935">
      <w:pPr>
        <w:pStyle w:val="Szvegtrzs"/>
        <w:spacing w:before="280" w:after="0" w:line="240" w:lineRule="auto"/>
        <w:jc w:val="center"/>
        <w:rPr>
          <w:b/>
          <w:bCs/>
        </w:rPr>
      </w:pPr>
      <w:r>
        <w:rPr>
          <w:b/>
          <w:bCs/>
        </w:rPr>
        <w:t>16. A törvény alapján elővásárlási joggal érintett lakások elidegenítésének feltételei</w:t>
      </w:r>
    </w:p>
    <w:p w:rsidR="00C81935" w:rsidRDefault="00C81935" w:rsidP="00C81935">
      <w:pPr>
        <w:pStyle w:val="Szvegtrzs"/>
        <w:spacing w:before="240" w:after="240" w:line="240" w:lineRule="auto"/>
        <w:jc w:val="center"/>
        <w:rPr>
          <w:b/>
          <w:bCs/>
        </w:rPr>
      </w:pPr>
      <w:r>
        <w:rPr>
          <w:b/>
          <w:bCs/>
        </w:rPr>
        <w:t>22. §</w:t>
      </w:r>
    </w:p>
    <w:p w:rsidR="00C81935" w:rsidRDefault="00C81935" w:rsidP="00C81935">
      <w:pPr>
        <w:pStyle w:val="Szvegtrzs"/>
        <w:spacing w:after="0" w:line="240" w:lineRule="auto"/>
        <w:jc w:val="both"/>
      </w:pPr>
      <w:r>
        <w:t>(1) Az állam tulajdonából az önkormányzat tulajdonába került önkormányzati lakás vételárát - ingatlanforgalmi szakértő vagy értékbecslő véleményének kikérése mellett - a Képviselő-testület állapítja meg az Lt. 52. §-a alapján.</w:t>
      </w:r>
    </w:p>
    <w:p w:rsidR="00C81935" w:rsidRDefault="00C81935" w:rsidP="00C81935">
      <w:pPr>
        <w:pStyle w:val="Szvegtrzs"/>
        <w:spacing w:before="240" w:after="0" w:line="240" w:lineRule="auto"/>
        <w:jc w:val="both"/>
      </w:pPr>
      <w:r>
        <w:lastRenderedPageBreak/>
        <w:t>(2) A vevő kérelmére részére legalább 5 évi részletfizetési kedvezményt kell adni, amennyiben a vevő családjában az egy főre eső jövedelem nem haladja meg a szociális vetítési alap 100 %-át.</w:t>
      </w:r>
    </w:p>
    <w:p w:rsidR="00C81935" w:rsidRDefault="00C81935" w:rsidP="00C81935">
      <w:pPr>
        <w:pStyle w:val="Szvegtrzs"/>
        <w:spacing w:before="240" w:after="0" w:line="240" w:lineRule="auto"/>
        <w:jc w:val="both"/>
      </w:pPr>
      <w:r>
        <w:t>(3) Ha a vevő részletfizetést kér, a szerződés megkötésekor a megállapított vételár 20 százalékának egy összegben való megfizetését kell kikötni.</w:t>
      </w:r>
    </w:p>
    <w:p w:rsidR="00C81935" w:rsidRDefault="00C81935" w:rsidP="00C81935">
      <w:pPr>
        <w:pStyle w:val="Szvegtrzs"/>
        <w:spacing w:before="240" w:after="0" w:line="240" w:lineRule="auto"/>
        <w:jc w:val="both"/>
      </w:pPr>
      <w:r>
        <w:t>(4) A vételár egy összegben való megfizetése esetén a vevőt a vételárból 10 % árengedmény, vagy a 5 évnél rövidebb törlesztési idő vállalása esetén az Lt. 53. § (1) bekezdésben meghatározott vételárhátralékból évente további 0,5 % engedmény illeti meg.</w:t>
      </w:r>
    </w:p>
    <w:p w:rsidR="00C81935" w:rsidRDefault="00C81935" w:rsidP="00C81935">
      <w:pPr>
        <w:pStyle w:val="Szvegtrzs"/>
        <w:spacing w:before="240" w:after="0" w:line="240" w:lineRule="auto"/>
        <w:jc w:val="both"/>
      </w:pPr>
      <w:r>
        <w:t>(5) A vételárból további kedvezményt kell adni az Szt. szerinti vagyonnal nem rendelkező vevőnek, ha családjában az egy főre jutó jövedelem az ajánlattétel időpontját megelőző három hónap átlagában a szociális vetítési alap 150 %-át nem éri el. A kedvezmény összege a szociális vetítési alap 100 %-át el nem érő jövedelem esetén 10 %, a szociális vetítési alap 100 %-át elérő, de 150 %-át meg nem haladó jövedelem esetén 5 %.</w:t>
      </w:r>
    </w:p>
    <w:p w:rsidR="00C81935" w:rsidRDefault="00C81935" w:rsidP="00C81935">
      <w:pPr>
        <w:pStyle w:val="Szvegtrzs"/>
        <w:spacing w:before="240" w:after="0" w:line="240" w:lineRule="auto"/>
        <w:jc w:val="both"/>
      </w:pPr>
      <w:r>
        <w:t>(6) A vételárhátralékra kamatot az Önkormányzat nem köt ki.</w:t>
      </w:r>
    </w:p>
    <w:p w:rsidR="00C81935" w:rsidRDefault="00C81935" w:rsidP="00C81935">
      <w:pPr>
        <w:pStyle w:val="Szvegtrzs"/>
        <w:spacing w:before="240" w:after="0" w:line="240" w:lineRule="auto"/>
        <w:jc w:val="both"/>
      </w:pPr>
      <w:r>
        <w:t>(7) Az elővásárlási jog gyakorlásához az Önkormányzat az ajánlatában számszerűen határozza meg a vételár és a kedvezmények, valamint a részletfizetés esetén a havi részlet összegét a (1)–(6) bekezdésekben foglaltak alapján. Az ajánlati kötöttség ideje 30 nap.</w:t>
      </w:r>
    </w:p>
    <w:p w:rsidR="00C81935" w:rsidRDefault="00C81935" w:rsidP="00C81935">
      <w:pPr>
        <w:pStyle w:val="Szvegtrzs"/>
        <w:spacing w:before="280" w:after="0" w:line="240" w:lineRule="auto"/>
        <w:jc w:val="center"/>
        <w:rPr>
          <w:b/>
          <w:bCs/>
        </w:rPr>
      </w:pPr>
      <w:r>
        <w:rPr>
          <w:b/>
          <w:bCs/>
        </w:rPr>
        <w:t>17. A törvény által elővásárlási joggal nem érintett lakások elidegenítésének feltételei</w:t>
      </w:r>
    </w:p>
    <w:p w:rsidR="00C81935" w:rsidRDefault="00C81935" w:rsidP="00C81935">
      <w:pPr>
        <w:pStyle w:val="Szvegtrzs"/>
        <w:spacing w:before="240" w:after="240" w:line="240" w:lineRule="auto"/>
        <w:jc w:val="center"/>
        <w:rPr>
          <w:b/>
          <w:bCs/>
        </w:rPr>
      </w:pPr>
      <w:r>
        <w:rPr>
          <w:b/>
          <w:bCs/>
        </w:rPr>
        <w:t>23. §</w:t>
      </w:r>
    </w:p>
    <w:p w:rsidR="00C81935" w:rsidRDefault="00C81935" w:rsidP="00C81935">
      <w:pPr>
        <w:pStyle w:val="Szvegtrzs"/>
        <w:spacing w:after="0" w:line="240" w:lineRule="auto"/>
        <w:jc w:val="both"/>
      </w:pPr>
      <w:r>
        <w:t>(1) Az elővásárlási joggal nem érintett lakások értékesítésére a Képviselő-testület döntése alapján kerülhet sor.</w:t>
      </w:r>
    </w:p>
    <w:p w:rsidR="00C81935" w:rsidRDefault="00C81935" w:rsidP="00C81935">
      <w:pPr>
        <w:pStyle w:val="Szvegtrzs"/>
        <w:spacing w:before="240" w:after="0" w:line="240" w:lineRule="auto"/>
        <w:jc w:val="both"/>
      </w:pPr>
      <w:r>
        <w:t>(2) Az értékesítésről szóló döntésben - ingatlanforgalmi szakértő vagy értékbecslő véleményének kikérése után - meg kell határozni a lakás vételárát.</w:t>
      </w:r>
    </w:p>
    <w:p w:rsidR="00C81935" w:rsidRDefault="00C81935" w:rsidP="00C81935">
      <w:pPr>
        <w:pStyle w:val="Szvegtrzs"/>
        <w:spacing w:before="240" w:after="0" w:line="240" w:lineRule="auto"/>
        <w:jc w:val="both"/>
      </w:pPr>
      <w:r>
        <w:t xml:space="preserve">(3) A Képviselő-testület döntése alapján a lakás értékesítését nyilvánosan meg kell hirdetni és a legmagasabb vételárat ajánló részére kell értékesíteni. Az értékesítési eljárásra egyebekben az önkormányzat vagyonrendeletében foglaltakat kell alkalmazni. </w:t>
      </w:r>
    </w:p>
    <w:p w:rsidR="00C81935" w:rsidRDefault="00C81935" w:rsidP="00C81935">
      <w:pPr>
        <w:pStyle w:val="Szvegtrzs"/>
        <w:spacing w:before="360" w:after="0" w:line="240" w:lineRule="auto"/>
        <w:jc w:val="center"/>
        <w:rPr>
          <w:i/>
          <w:iCs/>
        </w:rPr>
      </w:pPr>
      <w:r>
        <w:rPr>
          <w:i/>
          <w:iCs/>
        </w:rPr>
        <w:t>V. Fejezet</w:t>
      </w:r>
    </w:p>
    <w:p w:rsidR="00C81935" w:rsidRDefault="00C81935" w:rsidP="00C81935">
      <w:pPr>
        <w:pStyle w:val="Szvegtrzs"/>
        <w:spacing w:after="0" w:line="240" w:lineRule="auto"/>
        <w:jc w:val="center"/>
        <w:rPr>
          <w:i/>
          <w:iCs/>
        </w:rPr>
      </w:pPr>
      <w:r>
        <w:rPr>
          <w:i/>
          <w:iCs/>
        </w:rPr>
        <w:t>A NEM LAKÁS CÉLJÁRA SZOLGÁLÓ HELYISÉGEK ELIDEGENÍTÉSE</w:t>
      </w:r>
    </w:p>
    <w:p w:rsidR="00C81935" w:rsidRDefault="00C81935" w:rsidP="00C81935">
      <w:pPr>
        <w:pStyle w:val="Szvegtrzs"/>
        <w:spacing w:before="280" w:after="0" w:line="240" w:lineRule="auto"/>
        <w:jc w:val="center"/>
        <w:rPr>
          <w:b/>
          <w:bCs/>
        </w:rPr>
      </w:pPr>
      <w:r>
        <w:rPr>
          <w:b/>
          <w:bCs/>
        </w:rPr>
        <w:t>18. A törvény által elővásárlási joggal érintett helyiségek elidegenítésének feltételei</w:t>
      </w:r>
    </w:p>
    <w:p w:rsidR="00C81935" w:rsidRDefault="00C81935" w:rsidP="00C81935">
      <w:pPr>
        <w:pStyle w:val="Szvegtrzs"/>
        <w:spacing w:before="240" w:after="240" w:line="240" w:lineRule="auto"/>
        <w:jc w:val="center"/>
        <w:rPr>
          <w:b/>
          <w:bCs/>
        </w:rPr>
      </w:pPr>
      <w:r>
        <w:rPr>
          <w:b/>
          <w:bCs/>
        </w:rPr>
        <w:t>24. §</w:t>
      </w:r>
    </w:p>
    <w:p w:rsidR="00C81935" w:rsidRDefault="00C81935" w:rsidP="00C81935">
      <w:pPr>
        <w:pStyle w:val="Szvegtrzs"/>
        <w:spacing w:after="0" w:line="240" w:lineRule="auto"/>
        <w:jc w:val="both"/>
      </w:pPr>
      <w:r>
        <w:t>(1) Az állam tulajdonából az Önkormányzat tulajdonába került helyiség vételárát - ingatlanforgalmi szakértő vagy értékbecslő véleményének kikérése mellett - a Képviselő-testület állapítja meg a hasonló adottságú helyiségek helyi forgalmi értéke alapján, a helyiség településen belüli fekvése, a helyiséghez tartozó földterület, a helyiség felszereltsége, műszaki állapota, építése, a felújítás óta eltelt idő, a helyiség alapterülete és komfortfokozata figyelembevételével.</w:t>
      </w:r>
    </w:p>
    <w:p w:rsidR="00C81935" w:rsidRDefault="00C81935" w:rsidP="00C81935">
      <w:pPr>
        <w:pStyle w:val="Szvegtrzs"/>
        <w:spacing w:before="240" w:after="0" w:line="240" w:lineRule="auto"/>
        <w:jc w:val="both"/>
      </w:pPr>
      <w:r>
        <w:t>(2) A vevő kérelmére részére legalább hathavi részletfizetési kedvezményt kell adni.</w:t>
      </w:r>
    </w:p>
    <w:p w:rsidR="00C81935" w:rsidRDefault="00C81935" w:rsidP="00C81935">
      <w:pPr>
        <w:pStyle w:val="Szvegtrzs"/>
        <w:spacing w:before="240" w:after="0" w:line="240" w:lineRule="auto"/>
        <w:jc w:val="both"/>
      </w:pPr>
      <w:r>
        <w:t>(3) Ha a vevő részletfizetést kér, a szerződés megkötésekor a megállapított vételár 20 százalékának egy összegben való megfizetését kell kikötni.</w:t>
      </w:r>
    </w:p>
    <w:p w:rsidR="00C81935" w:rsidRDefault="00C81935" w:rsidP="00C81935">
      <w:pPr>
        <w:pStyle w:val="Szvegtrzs"/>
        <w:spacing w:before="240" w:after="0" w:line="240" w:lineRule="auto"/>
        <w:jc w:val="both"/>
      </w:pPr>
      <w:r>
        <w:lastRenderedPageBreak/>
        <w:t>(4) Az elővásárlási jog gyakorlásához az Önkormányzat az ajánlatában számszerűen határozza meg a vételár és a kedvezmények, valamint a részletfizetés esetén a havi részlet összegét a (1)–(3) bekezdésekben foglaltak alapján. Az ajánlati kötöttség ideje 30 nap.</w:t>
      </w:r>
    </w:p>
    <w:p w:rsidR="00C81935" w:rsidRDefault="00C81935" w:rsidP="00C81935">
      <w:pPr>
        <w:pStyle w:val="Szvegtrzs"/>
        <w:spacing w:before="240" w:after="0" w:line="240" w:lineRule="auto"/>
        <w:jc w:val="both"/>
      </w:pPr>
      <w:r>
        <w:t xml:space="preserve">(5) Az értékesítési eljárásra egyebekben a nemzeti vagyonról szóló törvényben és az önkormányzat vagyonrendeletében foglaltakat kell alkalmazni. </w:t>
      </w:r>
    </w:p>
    <w:p w:rsidR="00C81935" w:rsidRDefault="00C81935" w:rsidP="00C81935">
      <w:pPr>
        <w:pStyle w:val="Szvegtrzs"/>
        <w:spacing w:before="280" w:after="0" w:line="240" w:lineRule="auto"/>
        <w:jc w:val="center"/>
        <w:rPr>
          <w:b/>
          <w:bCs/>
        </w:rPr>
      </w:pPr>
      <w:r>
        <w:rPr>
          <w:b/>
          <w:bCs/>
        </w:rPr>
        <w:t>19. A törvény által elővásárlási joggal nem érintett helyiségek elidegenítésének feltételei</w:t>
      </w:r>
    </w:p>
    <w:p w:rsidR="00C81935" w:rsidRDefault="00C81935" w:rsidP="00C81935">
      <w:pPr>
        <w:pStyle w:val="Szvegtrzs"/>
        <w:spacing w:before="240" w:after="240" w:line="240" w:lineRule="auto"/>
        <w:jc w:val="center"/>
        <w:rPr>
          <w:b/>
          <w:bCs/>
        </w:rPr>
      </w:pPr>
      <w:r>
        <w:rPr>
          <w:b/>
          <w:bCs/>
        </w:rPr>
        <w:t>25. §</w:t>
      </w:r>
    </w:p>
    <w:p w:rsidR="00C81935" w:rsidRDefault="00C81935" w:rsidP="00C81935">
      <w:pPr>
        <w:pStyle w:val="Szvegtrzs"/>
        <w:spacing w:after="0" w:line="240" w:lineRule="auto"/>
        <w:jc w:val="both"/>
      </w:pPr>
      <w:r>
        <w:t>(1) Az elővásárlási joggal nem érintett helyiségek értékesítésére a Képviselő-testület döntése alapján kerülhet sor.</w:t>
      </w:r>
    </w:p>
    <w:p w:rsidR="00C81935" w:rsidRDefault="00C81935" w:rsidP="00C81935">
      <w:pPr>
        <w:pStyle w:val="Szvegtrzs"/>
        <w:spacing w:before="240" w:after="0" w:line="240" w:lineRule="auto"/>
        <w:jc w:val="both"/>
      </w:pPr>
      <w:r>
        <w:t>(2) Az értékesítésről szóló döntésben - ingatlanforgalmi szakértő vagy értékbecslő véleményének kikérése után - meg kell határozni a helyiség vételárát.</w:t>
      </w:r>
    </w:p>
    <w:p w:rsidR="00C81935" w:rsidRDefault="00C81935" w:rsidP="00C81935">
      <w:pPr>
        <w:pStyle w:val="Szvegtrzs"/>
        <w:spacing w:before="240" w:after="0" w:line="240" w:lineRule="auto"/>
        <w:jc w:val="both"/>
      </w:pPr>
      <w:r>
        <w:t>(3) A Képviselő-testület döntése alapján a helyiség értékesítését nyilvánosan meg kell hirdetni és a legmagasabb vételárat ajánló részére kell értékesíteni.</w:t>
      </w:r>
    </w:p>
    <w:p w:rsidR="00C81935" w:rsidRDefault="00C81935" w:rsidP="00C81935">
      <w:pPr>
        <w:pStyle w:val="Szvegtrzs"/>
        <w:spacing w:before="240" w:after="0" w:line="240" w:lineRule="auto"/>
        <w:jc w:val="both"/>
      </w:pPr>
      <w:r>
        <w:t xml:space="preserve">(4) Az értékesítési eljárásra egyebekben a nemzeti vagyonról szóló törvényben és az önkormányzat vagyonrendeletében foglaltakat kell alkalmazni. </w:t>
      </w:r>
    </w:p>
    <w:p w:rsidR="00C81935" w:rsidRDefault="00C81935" w:rsidP="00C81935">
      <w:pPr>
        <w:pStyle w:val="Szvegtrzs"/>
        <w:spacing w:before="360" w:after="0" w:line="240" w:lineRule="auto"/>
        <w:jc w:val="center"/>
        <w:rPr>
          <w:i/>
          <w:iCs/>
        </w:rPr>
      </w:pPr>
      <w:r>
        <w:rPr>
          <w:i/>
          <w:iCs/>
        </w:rPr>
        <w:t>VI. Fejezet</w:t>
      </w:r>
    </w:p>
    <w:p w:rsidR="00C81935" w:rsidRDefault="00C81935" w:rsidP="00C81935">
      <w:pPr>
        <w:pStyle w:val="Szvegtrzs"/>
        <w:spacing w:after="0" w:line="240" w:lineRule="auto"/>
        <w:jc w:val="center"/>
        <w:rPr>
          <w:i/>
          <w:iCs/>
        </w:rPr>
      </w:pPr>
      <w:r>
        <w:rPr>
          <w:i/>
          <w:iCs/>
        </w:rPr>
        <w:t>EGYÉB RENDELKEZÉSEK</w:t>
      </w:r>
    </w:p>
    <w:p w:rsidR="00C81935" w:rsidRDefault="00C81935" w:rsidP="00C81935">
      <w:pPr>
        <w:pStyle w:val="Szvegtrzs"/>
        <w:spacing w:before="280" w:after="0" w:line="240" w:lineRule="auto"/>
        <w:jc w:val="center"/>
        <w:rPr>
          <w:b/>
          <w:bCs/>
        </w:rPr>
      </w:pPr>
      <w:r>
        <w:rPr>
          <w:b/>
          <w:bCs/>
        </w:rPr>
        <w:t>20. Az önkormányzati lakások elidegenítéséből származó bevételek felhasználásának szabályozása</w:t>
      </w:r>
    </w:p>
    <w:p w:rsidR="00C81935" w:rsidRDefault="00C81935" w:rsidP="00C81935">
      <w:pPr>
        <w:pStyle w:val="Szvegtrzs"/>
        <w:spacing w:before="240" w:after="240" w:line="240" w:lineRule="auto"/>
        <w:jc w:val="center"/>
        <w:rPr>
          <w:b/>
          <w:bCs/>
        </w:rPr>
      </w:pPr>
      <w:r>
        <w:rPr>
          <w:b/>
          <w:bCs/>
        </w:rPr>
        <w:t>26. §</w:t>
      </w:r>
    </w:p>
    <w:p w:rsidR="00C81935" w:rsidRDefault="00C81935" w:rsidP="00C81935">
      <w:pPr>
        <w:pStyle w:val="Szvegtrzs"/>
        <w:spacing w:after="0" w:line="240" w:lineRule="auto"/>
        <w:jc w:val="both"/>
      </w:pPr>
      <w:r>
        <w:t>(1) Az Önkormányzat a lakásértékesítésből származó bevételét új lakás építésére, új vagy használt lakás megvásárlására, lakóépület teljes vagy részleges felújítására, korszerűsítésére, községrehabilitációra, az EU-források felhasználásához szükséges önrész biztosítására, településrendezési tervek kialakítása szerint lakóövezetbe sorolt területek közművesítésére, építési telkek kialakítására és közművesítésére fordíthatja.</w:t>
      </w:r>
    </w:p>
    <w:p w:rsidR="00C81935" w:rsidRDefault="00C81935" w:rsidP="00C81935">
      <w:pPr>
        <w:pStyle w:val="Szvegtrzs"/>
        <w:spacing w:before="240" w:after="0" w:line="240" w:lineRule="auto"/>
        <w:jc w:val="both"/>
      </w:pPr>
      <w:r>
        <w:t>(2) A Képviselő-testület az (1) bekezdésben szabályozott felhasználás mértékéről és céljáról minden évben a költségvetési rendeletében dönt.</w:t>
      </w:r>
    </w:p>
    <w:p w:rsidR="00C81935" w:rsidRDefault="00C81935" w:rsidP="00C81935">
      <w:pPr>
        <w:pStyle w:val="Szvegtrzs"/>
        <w:spacing w:before="240" w:after="0" w:line="240" w:lineRule="auto"/>
        <w:jc w:val="both"/>
      </w:pPr>
      <w:r>
        <w:t>(3) A lakáscélú értékesítésből származó bevételeket az önkormányzat elkülönített számlán köteles kezelni.</w:t>
      </w:r>
    </w:p>
    <w:p w:rsidR="00C81935" w:rsidRDefault="00C81935" w:rsidP="00C81935">
      <w:pPr>
        <w:pStyle w:val="Szvegtrzs"/>
        <w:spacing w:before="280" w:after="0" w:line="240" w:lineRule="auto"/>
        <w:jc w:val="center"/>
        <w:rPr>
          <w:b/>
          <w:bCs/>
        </w:rPr>
      </w:pPr>
      <w:r>
        <w:rPr>
          <w:b/>
          <w:bCs/>
        </w:rPr>
        <w:t>21. Szociális intézményből elbocsátott személy elhelyezése</w:t>
      </w:r>
    </w:p>
    <w:p w:rsidR="00C81935" w:rsidRDefault="00C81935" w:rsidP="00C81935">
      <w:pPr>
        <w:pStyle w:val="Szvegtrzs"/>
        <w:spacing w:before="240" w:after="240" w:line="240" w:lineRule="auto"/>
        <w:jc w:val="center"/>
        <w:rPr>
          <w:b/>
          <w:bCs/>
        </w:rPr>
      </w:pPr>
      <w:r>
        <w:rPr>
          <w:b/>
          <w:bCs/>
        </w:rPr>
        <w:t>27. §</w:t>
      </w:r>
    </w:p>
    <w:p w:rsidR="00C81935" w:rsidRDefault="00C81935" w:rsidP="00C81935">
      <w:pPr>
        <w:pStyle w:val="Szvegtrzs"/>
        <w:spacing w:after="0" w:line="240" w:lineRule="auto"/>
        <w:jc w:val="both"/>
      </w:pPr>
      <w:r>
        <w:t>(1) A szociális intézményből elbocsátott személynek, ha a lakásügyi hatóság javára az intézménybe utaláskor a bérlő a lakásbérleti jogviszonyáról pénzbeli térítés ellenében mondott le, hasonló összegű pénzbeli térítés mellett biztosíthat bérlakást.</w:t>
      </w:r>
    </w:p>
    <w:p w:rsidR="00C81935" w:rsidRDefault="00C81935" w:rsidP="00C81935">
      <w:pPr>
        <w:pStyle w:val="Szvegtrzs"/>
        <w:spacing w:before="240" w:after="0" w:line="240" w:lineRule="auto"/>
        <w:jc w:val="both"/>
      </w:pPr>
      <w:r>
        <w:t>(2) A pénzbeli térítés mértékének meghatározásakor az inflációval növelt összeget kell megfizetni az elbocsátott személynek.</w:t>
      </w:r>
    </w:p>
    <w:p w:rsidR="00C81935" w:rsidRDefault="00C81935" w:rsidP="00C81935">
      <w:pPr>
        <w:pStyle w:val="Szvegtrzs"/>
        <w:spacing w:before="360" w:after="0" w:line="240" w:lineRule="auto"/>
        <w:jc w:val="center"/>
        <w:rPr>
          <w:i/>
          <w:iCs/>
        </w:rPr>
      </w:pPr>
      <w:r>
        <w:rPr>
          <w:i/>
          <w:iCs/>
        </w:rPr>
        <w:lastRenderedPageBreak/>
        <w:t>VII. Fejezet</w:t>
      </w:r>
    </w:p>
    <w:p w:rsidR="00C81935" w:rsidRDefault="00C81935" w:rsidP="00C81935">
      <w:pPr>
        <w:pStyle w:val="Szvegtrzs"/>
        <w:spacing w:after="0" w:line="240" w:lineRule="auto"/>
        <w:jc w:val="center"/>
        <w:rPr>
          <w:i/>
          <w:iCs/>
        </w:rPr>
      </w:pPr>
      <w:r>
        <w:rPr>
          <w:i/>
          <w:iCs/>
        </w:rPr>
        <w:t>Záró rendelkezések</w:t>
      </w:r>
    </w:p>
    <w:p w:rsidR="00C81935" w:rsidRDefault="00C81935" w:rsidP="00C81935">
      <w:pPr>
        <w:pStyle w:val="Szvegtrzs"/>
        <w:spacing w:before="240" w:after="240" w:line="240" w:lineRule="auto"/>
        <w:jc w:val="center"/>
        <w:rPr>
          <w:b/>
          <w:bCs/>
        </w:rPr>
      </w:pPr>
      <w:r>
        <w:rPr>
          <w:b/>
          <w:bCs/>
        </w:rPr>
        <w:t>28. §</w:t>
      </w:r>
    </w:p>
    <w:p w:rsidR="00C81935" w:rsidRDefault="00C81935" w:rsidP="00C81935">
      <w:pPr>
        <w:pStyle w:val="Szvegtrzs"/>
        <w:spacing w:after="0" w:line="240" w:lineRule="auto"/>
        <w:jc w:val="both"/>
      </w:pPr>
      <w:r>
        <w:t>Hatályát veszti a lakások és helyiségek bérletéről, elidegenítési szabályairól, valamint a lakások bérleti díjairól szóló 13/2017 (VII.6.) önkormányzati rendelet.</w:t>
      </w:r>
    </w:p>
    <w:p w:rsidR="00C81935" w:rsidRDefault="00C81935" w:rsidP="00C81935">
      <w:pPr>
        <w:pStyle w:val="Szvegtrzs"/>
        <w:spacing w:before="240" w:after="240" w:line="240" w:lineRule="auto"/>
        <w:jc w:val="center"/>
        <w:rPr>
          <w:b/>
          <w:bCs/>
        </w:rPr>
      </w:pPr>
      <w:r>
        <w:rPr>
          <w:b/>
          <w:bCs/>
        </w:rPr>
        <w:t>29. §</w:t>
      </w:r>
    </w:p>
    <w:p w:rsidR="00C81935" w:rsidRDefault="00C81935" w:rsidP="00C81935">
      <w:pPr>
        <w:pStyle w:val="Szvegtrzs"/>
        <w:spacing w:after="0" w:line="240" w:lineRule="auto"/>
        <w:jc w:val="both"/>
      </w:pPr>
      <w:r>
        <w:t>Ez a rendelet 2024. november 17-én lép hatályba.</w:t>
      </w:r>
      <w:r>
        <w:br w:type="page"/>
      </w:r>
    </w:p>
    <w:p w:rsidR="00C81935" w:rsidRDefault="00C81935" w:rsidP="00C81935">
      <w:pPr>
        <w:pStyle w:val="Szvegtrzs"/>
        <w:spacing w:line="240" w:lineRule="auto"/>
        <w:jc w:val="right"/>
        <w:rPr>
          <w:i/>
          <w:iCs/>
          <w:u w:val="single"/>
        </w:rPr>
      </w:pPr>
      <w:r>
        <w:rPr>
          <w:i/>
          <w:iCs/>
          <w:u w:val="single"/>
        </w:rPr>
        <w:lastRenderedPageBreak/>
        <w:t>1. melléklet a .../2024. (X. 17.) önkormányzati rendelethez</w:t>
      </w:r>
    </w:p>
    <w:p w:rsidR="00C81935" w:rsidRDefault="00C81935" w:rsidP="00C81935">
      <w:pPr>
        <w:pStyle w:val="Szvegtrzs"/>
        <w:spacing w:before="240" w:after="480" w:line="240" w:lineRule="auto"/>
        <w:jc w:val="center"/>
        <w:rPr>
          <w:b/>
          <w:bCs/>
        </w:rPr>
      </w:pPr>
      <w:r>
        <w:rPr>
          <w:b/>
          <w:bCs/>
        </w:rPr>
        <w:t>Az önkormányzati bérlakások bérleti díja</w:t>
      </w:r>
    </w:p>
    <w:p w:rsidR="00C81935" w:rsidRDefault="00C81935" w:rsidP="00C81935">
      <w:pPr>
        <w:pStyle w:val="Szvegtrzs"/>
        <w:spacing w:before="220" w:after="0" w:line="240" w:lineRule="auto"/>
        <w:jc w:val="both"/>
      </w:pPr>
      <w:r>
        <w:t>1. Az önkormányzati bérlakások övezeti besorolása:</w:t>
      </w:r>
    </w:p>
    <w:p w:rsidR="00C81935" w:rsidRDefault="00C81935" w:rsidP="00C81935">
      <w:pPr>
        <w:pStyle w:val="Szvegtrzs"/>
        <w:spacing w:before="220" w:after="0" w:line="240" w:lineRule="auto"/>
        <w:jc w:val="both"/>
      </w:pPr>
      <w:r>
        <w:t>a) I. övezet: Szilfákalja, Bányász utca, Deák Ferenc utca, Major utca, Isonzó utca, Kálvin tér, Gönczy Pál utca, Hősök tere, Dózsa György utca, Rákóczi utca, Kossuth utca.</w:t>
      </w:r>
    </w:p>
    <w:p w:rsidR="00C81935" w:rsidRDefault="00C81935" w:rsidP="00C81935">
      <w:pPr>
        <w:pStyle w:val="Szvegtrzs"/>
        <w:spacing w:before="220" w:after="0" w:line="240" w:lineRule="auto"/>
        <w:jc w:val="both"/>
      </w:pPr>
      <w:r>
        <w:t>b) II. övezet: Papp István utca, Rácz Farkas utca, Szováti útfél, Tokay utca, Médy István utca, Beődy Mátyás utca, Csontos utca, Doberdó zug, Dobó István utca</w:t>
      </w:r>
    </w:p>
    <w:p w:rsidR="00C81935" w:rsidRDefault="00C81935" w:rsidP="00C81935">
      <w:pPr>
        <w:pStyle w:val="Szvegtrzs"/>
        <w:spacing w:before="220" w:after="0" w:line="240" w:lineRule="auto"/>
        <w:jc w:val="both"/>
      </w:pPr>
      <w:r>
        <w:t>2. A szociális lakbér mértéke:</w:t>
      </w:r>
    </w:p>
    <w:tbl>
      <w:tblPr>
        <w:tblW w:w="5000" w:type="pct"/>
        <w:tblInd w:w="-7" w:type="dxa"/>
        <w:tblLayout w:type="fixed"/>
        <w:tblCellMar>
          <w:top w:w="28" w:type="dxa"/>
          <w:left w:w="28" w:type="dxa"/>
          <w:bottom w:w="28" w:type="dxa"/>
          <w:right w:w="28" w:type="dxa"/>
        </w:tblCellMar>
        <w:tblLook w:val="04A0" w:firstRow="1" w:lastRow="0" w:firstColumn="1" w:lastColumn="0" w:noHBand="0" w:noVBand="1"/>
      </w:tblPr>
      <w:tblGrid>
        <w:gridCol w:w="480"/>
        <w:gridCol w:w="2502"/>
        <w:gridCol w:w="3176"/>
        <w:gridCol w:w="3464"/>
      </w:tblGrid>
      <w:tr w:rsidR="00C81935" w:rsidTr="00787B48">
        <w:trPr>
          <w:tblHeader/>
        </w:trPr>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A</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B</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C</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1</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pP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I. Övezet</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II. Övezet</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2</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rPr>
                <w:b/>
                <w:bCs/>
              </w:rPr>
            </w:pPr>
            <w:r>
              <w:rPr>
                <w:b/>
                <w:bCs/>
              </w:rPr>
              <w:t>Komfortfokozat</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pPr>
            <w:r>
              <w:t>nettó lakbér (Ft/négyzetméter/hó)</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pPr>
            <w:r>
              <w:t>nettó lakbér (Ft/négyzetméter/hó)</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3</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Összkomfortos</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275,-</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253,-</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4</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Komfortos</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253,-</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220,-</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5</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Félkomfortos</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121,-</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105,-</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6</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Komfortnélküli</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94,-</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83,-</w:t>
            </w:r>
          </w:p>
        </w:tc>
      </w:tr>
      <w:tr w:rsidR="00C81935" w:rsidTr="00787B48">
        <w:tc>
          <w:tcPr>
            <w:tcW w:w="4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center"/>
              <w:rPr>
                <w:b/>
                <w:bCs/>
              </w:rPr>
            </w:pPr>
            <w:r>
              <w:rPr>
                <w:b/>
                <w:bCs/>
              </w:rPr>
              <w:t>7</w:t>
            </w:r>
          </w:p>
        </w:tc>
        <w:tc>
          <w:tcPr>
            <w:tcW w:w="2506"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Szükséglakás</w:t>
            </w:r>
          </w:p>
        </w:tc>
        <w:tc>
          <w:tcPr>
            <w:tcW w:w="3181"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94,-</w:t>
            </w:r>
          </w:p>
        </w:tc>
        <w:tc>
          <w:tcPr>
            <w:tcW w:w="3470" w:type="dxa"/>
            <w:tcBorders>
              <w:top w:val="single" w:sz="6" w:space="0" w:color="000000"/>
              <w:left w:val="single" w:sz="6" w:space="0" w:color="000000"/>
              <w:bottom w:val="single" w:sz="6" w:space="0" w:color="000000"/>
              <w:right w:val="single" w:sz="6" w:space="0" w:color="000000"/>
            </w:tcBorders>
          </w:tcPr>
          <w:p w:rsidR="00C81935" w:rsidRDefault="00C81935" w:rsidP="00787B48">
            <w:pPr>
              <w:pStyle w:val="Szvegtrzs"/>
              <w:spacing w:after="0" w:line="240" w:lineRule="auto"/>
              <w:jc w:val="both"/>
            </w:pPr>
            <w:r>
              <w:t>83,-</w:t>
            </w:r>
          </w:p>
        </w:tc>
      </w:tr>
    </w:tbl>
    <w:p w:rsidR="00C81935" w:rsidRDefault="00C81935" w:rsidP="00C81935">
      <w:pPr>
        <w:pStyle w:val="Szvegtrzs"/>
        <w:spacing w:before="220" w:after="0" w:line="240" w:lineRule="auto"/>
        <w:jc w:val="both"/>
      </w:pPr>
      <w:r>
        <w:t>3. A költségelvű lakbér mértéke: a 2. pontban meghatározott szocális lakbér 200%-a.</w:t>
      </w:r>
    </w:p>
    <w:p w:rsidR="00C81935" w:rsidRDefault="00C81935" w:rsidP="00C81935">
      <w:pPr>
        <w:pStyle w:val="Szvegtrzs"/>
        <w:spacing w:before="220" w:after="0" w:line="240" w:lineRule="auto"/>
        <w:jc w:val="both"/>
      </w:pPr>
      <w:r>
        <w:t>4. A piaci alapú lakbér mértéke: a 2. pontban mehatározott szociális lakbér 500%-a.</w:t>
      </w:r>
      <w:r>
        <w:br w:type="page"/>
      </w:r>
    </w:p>
    <w:p w:rsidR="00C81935" w:rsidRDefault="00C81935" w:rsidP="00C81935">
      <w:pPr>
        <w:pStyle w:val="Szvegtrzs"/>
        <w:spacing w:line="240" w:lineRule="auto"/>
        <w:jc w:val="right"/>
        <w:rPr>
          <w:i/>
          <w:iCs/>
          <w:u w:val="single"/>
        </w:rPr>
      </w:pPr>
      <w:r>
        <w:rPr>
          <w:i/>
          <w:iCs/>
          <w:u w:val="single"/>
        </w:rPr>
        <w:lastRenderedPageBreak/>
        <w:t>2. melléklet a .../2024. (X. 17.) önkormányzati rendelethez</w:t>
      </w:r>
    </w:p>
    <w:p w:rsidR="00C81935" w:rsidRDefault="00C81935" w:rsidP="00C81935">
      <w:pPr>
        <w:pStyle w:val="Szvegtrzs"/>
        <w:spacing w:before="240" w:after="480" w:line="240" w:lineRule="auto"/>
        <w:jc w:val="center"/>
        <w:rPr>
          <w:b/>
          <w:bCs/>
        </w:rPr>
      </w:pPr>
      <w:r>
        <w:rPr>
          <w:b/>
          <w:bCs/>
        </w:rPr>
        <w:t>Díjtételek</w:t>
      </w:r>
    </w:p>
    <w:p w:rsidR="00C81935" w:rsidRDefault="00C81935" w:rsidP="00C81935">
      <w:pPr>
        <w:pStyle w:val="Szvegtrzs"/>
        <w:spacing w:before="220" w:after="0" w:line="240" w:lineRule="auto"/>
        <w:jc w:val="both"/>
      </w:pPr>
      <w:r>
        <w:t>1. szükséglakás, komfort nélküli lakások esetén: (80 l/fő/nap*365nap/1000 = 29,20 m³/fő/év, 2,43 m³/fő/hó) 2,4 m³/fő/hó.</w:t>
      </w:r>
    </w:p>
    <w:p w:rsidR="00C81935" w:rsidRDefault="00C81935" w:rsidP="00C81935">
      <w:pPr>
        <w:pStyle w:val="Szvegtrzs"/>
        <w:spacing w:before="220" w:after="0" w:line="240" w:lineRule="auto"/>
        <w:jc w:val="both"/>
      </w:pPr>
      <w:r>
        <w:t>2. félkomfortos lakások esetén: (95 l/fő/nap*365nap/1000 = 34,675 m³/fő/év, 2,889 m³/fő/hó) 2,8 m³/fő/hó.</w:t>
      </w:r>
    </w:p>
    <w:p w:rsidR="00C81935" w:rsidRDefault="00C81935" w:rsidP="00C81935">
      <w:pPr>
        <w:pStyle w:val="Szvegtrzs"/>
        <w:spacing w:before="220" w:after="0" w:line="240" w:lineRule="auto"/>
        <w:jc w:val="both"/>
      </w:pPr>
      <w:r>
        <w:t>3. komfortos, és összkomfortos nem távfűtéses melegvíz ellátással rendelkező lakások esetén: (150 l/fő/nap*365nap/1000 = 54,75 m³/fő/év, 4,5625 m³/fő/hó) 4,5 m³/fő/hó.</w:t>
      </w:r>
    </w:p>
    <w:p w:rsidR="00C81935" w:rsidRDefault="00C81935" w:rsidP="00C81935">
      <w:pPr>
        <w:pStyle w:val="Szvegtrzs"/>
        <w:spacing w:before="220" w:after="0" w:line="240" w:lineRule="auto"/>
        <w:jc w:val="both"/>
      </w:pPr>
      <w:r>
        <w:t>4. összkomfortos távfűtéses melegvíz ellátással rendelkező lakások esetén: (180 l/fő/nap*365nap/1000= 65,70 m³/fő/év, 5,4750 m³/fő/hó) 5,4 m³/fő/hó.</w:t>
      </w:r>
    </w:p>
    <w:p w:rsidR="00C81935" w:rsidRDefault="00C81935" w:rsidP="00C81935">
      <w:pPr>
        <w:pStyle w:val="Szvegtrzs"/>
        <w:spacing w:before="220" w:after="0" w:line="240" w:lineRule="auto"/>
        <w:jc w:val="both"/>
      </w:pPr>
      <w:r>
        <w:t>5. A díjmegtérítés havi összege azokban a bérleményekben, amelyekben a vízfogyasztás nem mérhető: az önkormányzat tulajdonában álló lakás esetében az önkormányzat rendeletében meghatározott víz- és csatornadíj áthárítására vonatkozó éves normák, valamint a településen érvényes víz- és csatornadíj szorzatának egytizenketted része, minden más bérlemény esetén a felek megállapodásának megfelelő összeg, ennek hiányában az önkormányzat rendeletében meghatározott víz- és csatornadíj áthárítására vonatkozó norma figyelembevételével megállapított összeg.</w:t>
      </w:r>
      <w:r>
        <w:br w:type="page"/>
      </w:r>
    </w:p>
    <w:p w:rsidR="00C81935" w:rsidRDefault="00C81935" w:rsidP="00C81935">
      <w:pPr>
        <w:pStyle w:val="Szvegtrzs"/>
        <w:spacing w:line="240" w:lineRule="auto"/>
        <w:jc w:val="right"/>
        <w:rPr>
          <w:i/>
          <w:iCs/>
          <w:u w:val="single"/>
        </w:rPr>
      </w:pPr>
      <w:r>
        <w:rPr>
          <w:i/>
          <w:iCs/>
          <w:u w:val="single"/>
        </w:rPr>
        <w:lastRenderedPageBreak/>
        <w:t>3. melléklet a .../2024. (X. 17.) önkormányzati rendelethez</w:t>
      </w:r>
    </w:p>
    <w:p w:rsidR="00C81935" w:rsidRDefault="00C81935" w:rsidP="00C81935">
      <w:pPr>
        <w:pStyle w:val="Szvegtrzs"/>
        <w:spacing w:before="240" w:after="480" w:line="240" w:lineRule="auto"/>
        <w:jc w:val="center"/>
        <w:rPr>
          <w:b/>
          <w:bCs/>
        </w:rPr>
      </w:pPr>
      <w:r>
        <w:rPr>
          <w:b/>
          <w:bCs/>
        </w:rPr>
        <w:t>A szociális rászorultság elbírálása</w:t>
      </w:r>
    </w:p>
    <w:p w:rsidR="00C81935" w:rsidRDefault="00C81935" w:rsidP="00C81935">
      <w:pPr>
        <w:pStyle w:val="Szvegtrzs"/>
        <w:spacing w:before="220" w:after="0" w:line="240" w:lineRule="auto"/>
        <w:jc w:val="both"/>
      </w:pPr>
      <w:r>
        <w:t xml:space="preserve">1. § Pályázók a megüresedett bérlakásra pályázatukat a bérbeadó részére nyújtják be a kiírás szerinti határidőig és mellékletekkel. </w:t>
      </w:r>
    </w:p>
    <w:p w:rsidR="00C81935" w:rsidRDefault="00C81935" w:rsidP="00C81935">
      <w:pPr>
        <w:pStyle w:val="Szvegtrzs"/>
        <w:spacing w:before="220" w:after="0" w:line="240" w:lineRule="auto"/>
        <w:jc w:val="both"/>
      </w:pPr>
      <w:r>
        <w:t>2. A bérbeadó a benyújtott pályázatok alapján megállapítja, hogy a pályázó megfelel-e a rendeletben előírt feltételeknek. A feltételeknek megfelelő pályázókból sorrendiséget állapít meg a rendelkezésre álló és begyűjtött adatok alapján.</w:t>
      </w:r>
    </w:p>
    <w:p w:rsidR="00C81935" w:rsidRDefault="00C81935" w:rsidP="00C81935">
      <w:pPr>
        <w:pStyle w:val="Szvegtrzs"/>
        <w:spacing w:before="220" w:after="0" w:line="240" w:lineRule="auto"/>
      </w:pPr>
      <w:r>
        <w:t>(2) A bérbeadó előkészítését követően a pályázati határidő lejárta után 30 napon belül az önkormányzat Szociális és Egészségügyi Bizottsága dönt a bérlő személyéről. A döntés meghozatala során az alábbi szempontokat köteles figyelembe venni:</w:t>
      </w:r>
    </w:p>
    <w:p w:rsidR="00C81935" w:rsidRDefault="00C81935" w:rsidP="00C81935">
      <w:pPr>
        <w:pStyle w:val="Szvegtrzs"/>
        <w:spacing w:before="220" w:after="0" w:line="240" w:lineRule="auto"/>
        <w:jc w:val="both"/>
      </w:pPr>
      <w:r>
        <w:t>a) lakhatási körülmények (műszaki állapot, komfortfokozat, alapterület),</w:t>
      </w:r>
    </w:p>
    <w:p w:rsidR="00C81935" w:rsidRDefault="00C81935" w:rsidP="00C81935">
      <w:pPr>
        <w:pStyle w:val="Szvegtrzs"/>
        <w:spacing w:before="220" w:after="0" w:line="240" w:lineRule="auto"/>
        <w:jc w:val="both"/>
      </w:pPr>
      <w:r>
        <w:t>b) jövedelmi viszonyok,</w:t>
      </w:r>
    </w:p>
    <w:p w:rsidR="00C81935" w:rsidRDefault="00C81935" w:rsidP="00C81935">
      <w:pPr>
        <w:pStyle w:val="Szvegtrzs"/>
        <w:spacing w:before="220" w:after="0" w:line="240" w:lineRule="auto"/>
        <w:jc w:val="both"/>
      </w:pPr>
      <w:r>
        <w:t>c) vagyoni viszonyok</w:t>
      </w:r>
    </w:p>
    <w:p w:rsidR="00C81935" w:rsidRDefault="00C81935" w:rsidP="00C81935">
      <w:pPr>
        <w:pStyle w:val="Szvegtrzs"/>
        <w:spacing w:before="220" w:after="0" w:line="240" w:lineRule="auto"/>
        <w:jc w:val="both"/>
      </w:pPr>
      <w:r>
        <w:t>d) gyermekek száma,</w:t>
      </w:r>
    </w:p>
    <w:p w:rsidR="00C81935" w:rsidRDefault="00C81935" w:rsidP="00C81935">
      <w:pPr>
        <w:pStyle w:val="Szvegtrzs"/>
        <w:spacing w:before="220" w:after="0" w:line="240" w:lineRule="auto"/>
        <w:jc w:val="both"/>
      </w:pPr>
      <w:r>
        <w:t>e) együttlakók (együttköltözők) száma,</w:t>
      </w:r>
    </w:p>
    <w:p w:rsidR="00C81935" w:rsidRDefault="00C81935" w:rsidP="00C81935">
      <w:pPr>
        <w:pStyle w:val="Szvegtrzs"/>
        <w:spacing w:before="220" w:after="0" w:line="240" w:lineRule="auto"/>
        <w:jc w:val="both"/>
      </w:pPr>
      <w:r>
        <w:t>f) van-e az együttlakók között tartósan beteg, mozgásképtelen, fogyatékos személy,</w:t>
      </w:r>
    </w:p>
    <w:p w:rsidR="00C81935" w:rsidRDefault="00C81935" w:rsidP="00C81935">
      <w:pPr>
        <w:pStyle w:val="Szvegtrzs"/>
        <w:spacing w:before="220" w:after="0" w:line="240" w:lineRule="auto"/>
        <w:jc w:val="both"/>
      </w:pPr>
      <w:r>
        <w:t>g) lakcím létesítésének időpontja.</w:t>
      </w:r>
    </w:p>
    <w:p w:rsidR="007A6BF9" w:rsidRPr="007A6BF9" w:rsidRDefault="007A6BF9" w:rsidP="00966F7E">
      <w:pPr>
        <w:spacing w:after="0" w:line="240" w:lineRule="auto"/>
        <w:rPr>
          <w:rFonts w:ascii="Times New Roman" w:hAnsi="Times New Roman" w:cs="Times New Roman"/>
          <w:b/>
          <w:sz w:val="24"/>
          <w:szCs w:val="24"/>
        </w:rPr>
      </w:pPr>
    </w:p>
    <w:sectPr w:rsidR="007A6BF9" w:rsidRPr="007A6BF9" w:rsidSect="00DA39C3">
      <w:footerReference w:type="default" r:id="rId1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B4599" w:rsidRDefault="000B4599" w:rsidP="000D1C26">
      <w:pPr>
        <w:spacing w:after="0" w:line="240" w:lineRule="auto"/>
      </w:pPr>
      <w:r>
        <w:separator/>
      </w:r>
    </w:p>
  </w:endnote>
  <w:endnote w:type="continuationSeparator" w:id="0">
    <w:p w:rsidR="000B4599" w:rsidRDefault="000B4599" w:rsidP="000D1C2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iberation Sans">
    <w:altName w:val="Arial"/>
    <w:charset w:val="01"/>
    <w:family w:val="swiss"/>
    <w:pitch w:val="variable"/>
  </w:font>
  <w:font w:name="Noto Sans CJK SC Regular">
    <w:panose1 w:val="00000000000000000000"/>
    <w:charset w:val="00"/>
    <w:family w:val="roman"/>
    <w:notTrueType/>
    <w:pitch w:val="default"/>
  </w:font>
  <w:font w:name="FreeSans">
    <w:altName w:val="Times New Roman"/>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OpenSymbol">
    <w:altName w:val="Arial Unicode MS"/>
    <w:charset w:val="02"/>
    <w:family w:val="auto"/>
    <w:pitch w:val="default"/>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2969864"/>
      <w:docPartObj>
        <w:docPartGallery w:val="Page Numbers (Bottom of Page)"/>
        <w:docPartUnique/>
      </w:docPartObj>
    </w:sdtPr>
    <w:sdtEndPr/>
    <w:sdtContent>
      <w:p w:rsidR="000B4599" w:rsidRDefault="000B4599">
        <w:pPr>
          <w:pStyle w:val="llb"/>
          <w:jc w:val="center"/>
        </w:pPr>
        <w:r>
          <w:fldChar w:fldCharType="begin"/>
        </w:r>
        <w:r>
          <w:instrText>PAGE   \* MERGEFORMAT</w:instrText>
        </w:r>
        <w:r>
          <w:fldChar w:fldCharType="separate"/>
        </w:r>
        <w:r w:rsidR="0064630D">
          <w:rPr>
            <w:noProof/>
          </w:rPr>
          <w:t>2</w:t>
        </w:r>
        <w:r>
          <w:fldChar w:fldCharType="end"/>
        </w:r>
      </w:p>
    </w:sdtContent>
  </w:sdt>
  <w:p w:rsidR="000B4599" w:rsidRDefault="000B4599">
    <w:pPr>
      <w:pStyle w:val="llb"/>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B4599" w:rsidRDefault="000B4599" w:rsidP="000D1C26">
      <w:pPr>
        <w:spacing w:after="0" w:line="240" w:lineRule="auto"/>
      </w:pPr>
      <w:r>
        <w:separator/>
      </w:r>
    </w:p>
  </w:footnote>
  <w:footnote w:type="continuationSeparator" w:id="0">
    <w:p w:rsidR="000B4599" w:rsidRDefault="000B4599" w:rsidP="000D1C2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982550B"/>
    <w:multiLevelType w:val="hybridMultilevel"/>
    <w:tmpl w:val="75CA549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 w15:restartNumberingAfterBreak="0">
    <w:nsid w:val="29B250B2"/>
    <w:multiLevelType w:val="hybridMultilevel"/>
    <w:tmpl w:val="23A8655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5235796F"/>
    <w:multiLevelType w:val="hybridMultilevel"/>
    <w:tmpl w:val="CACC7416"/>
    <w:lvl w:ilvl="0" w:tplc="040E000F">
      <w:start w:val="1"/>
      <w:numFmt w:val="decimal"/>
      <w:lvlText w:val="%1."/>
      <w:lvlJc w:val="left"/>
      <w:pPr>
        <w:ind w:left="720" w:hanging="360"/>
      </w:p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524021C7"/>
    <w:multiLevelType w:val="hybridMultilevel"/>
    <w:tmpl w:val="554CD7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73DD45C9"/>
    <w:multiLevelType w:val="multilevel"/>
    <w:tmpl w:val="DF96391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num w:numId="1">
    <w:abstractNumId w:val="2"/>
  </w:num>
  <w:num w:numId="2">
    <w:abstractNumId w:val="0"/>
  </w:num>
  <w:num w:numId="3">
    <w:abstractNumId w:val="3"/>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A39C3"/>
    <w:rsid w:val="00044E8A"/>
    <w:rsid w:val="000B4599"/>
    <w:rsid w:val="000D1C26"/>
    <w:rsid w:val="001D5EED"/>
    <w:rsid w:val="001F00CA"/>
    <w:rsid w:val="00202437"/>
    <w:rsid w:val="00585814"/>
    <w:rsid w:val="00615876"/>
    <w:rsid w:val="0064630D"/>
    <w:rsid w:val="007112C9"/>
    <w:rsid w:val="00781A8F"/>
    <w:rsid w:val="007A6BF9"/>
    <w:rsid w:val="007F1A58"/>
    <w:rsid w:val="0084598C"/>
    <w:rsid w:val="00921439"/>
    <w:rsid w:val="00966F7E"/>
    <w:rsid w:val="00A33A80"/>
    <w:rsid w:val="00A42404"/>
    <w:rsid w:val="00B543AB"/>
    <w:rsid w:val="00C050F6"/>
    <w:rsid w:val="00C81935"/>
    <w:rsid w:val="00DA39C3"/>
    <w:rsid w:val="00E35A9B"/>
    <w:rsid w:val="00F41E39"/>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DB6D6C93-C25E-4A56-88DA-8C96A971C1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DA39C3"/>
    <w:pPr>
      <w:spacing w:after="200" w:line="276" w:lineRule="auto"/>
    </w:pPr>
  </w:style>
  <w:style w:type="paragraph" w:styleId="Cmsor1">
    <w:name w:val="heading 1"/>
    <w:basedOn w:val="Norml"/>
    <w:next w:val="Norml"/>
    <w:link w:val="Cmsor1Char"/>
    <w:qFormat/>
    <w:rsid w:val="00DA39C3"/>
    <w:pPr>
      <w:keepNext/>
      <w:spacing w:before="240" w:after="60" w:line="240" w:lineRule="auto"/>
      <w:outlineLvl w:val="0"/>
    </w:pPr>
    <w:rPr>
      <w:rFonts w:ascii="Arial" w:eastAsia="Times New Roman" w:hAnsi="Arial" w:cs="Arial"/>
      <w:b/>
      <w:bCs/>
      <w:kern w:val="32"/>
      <w:sz w:val="32"/>
      <w:szCs w:val="32"/>
      <w:lang w:eastAsia="hu-HU"/>
    </w:rPr>
  </w:style>
  <w:style w:type="paragraph" w:styleId="Cmsor2">
    <w:name w:val="heading 2"/>
    <w:basedOn w:val="Norml"/>
    <w:next w:val="Norml"/>
    <w:link w:val="Cmsor2Char"/>
    <w:unhideWhenUsed/>
    <w:qFormat/>
    <w:rsid w:val="00DA39C3"/>
    <w:pPr>
      <w:keepNext/>
      <w:spacing w:after="0" w:line="240" w:lineRule="auto"/>
      <w:outlineLvl w:val="1"/>
    </w:pPr>
    <w:rPr>
      <w:rFonts w:ascii="Times New Roman" w:eastAsia="Times New Roman" w:hAnsi="Times New Roman" w:cs="Times New Roman"/>
      <w:b/>
      <w:bCs/>
      <w:sz w:val="36"/>
      <w:szCs w:val="24"/>
      <w:lang w:eastAsia="hu-HU"/>
    </w:rPr>
  </w:style>
  <w:style w:type="paragraph" w:styleId="Cmsor3">
    <w:name w:val="heading 3"/>
    <w:basedOn w:val="Heading"/>
    <w:next w:val="Szvegtrzs"/>
    <w:link w:val="Cmsor3Char"/>
    <w:qFormat/>
    <w:rsid w:val="00F41E39"/>
    <w:pPr>
      <w:tabs>
        <w:tab w:val="num" w:pos="0"/>
      </w:tabs>
      <w:spacing w:before="140"/>
      <w:outlineLvl w:val="2"/>
    </w:pPr>
    <w:rPr>
      <w:b/>
      <w:bCs/>
    </w:rPr>
  </w:style>
  <w:style w:type="paragraph" w:styleId="Cmsor4">
    <w:name w:val="heading 4"/>
    <w:basedOn w:val="Heading"/>
    <w:next w:val="Szvegtrzs"/>
    <w:link w:val="Cmsor4Char"/>
    <w:qFormat/>
    <w:rsid w:val="00F41E39"/>
    <w:pPr>
      <w:tabs>
        <w:tab w:val="num" w:pos="0"/>
      </w:tabs>
      <w:spacing w:before="120"/>
      <w:outlineLvl w:val="3"/>
    </w:pPr>
    <w:rPr>
      <w:b/>
      <w:bCs/>
      <w:i/>
      <w:iCs/>
      <w:sz w:val="27"/>
      <w:szCs w:val="27"/>
    </w:rPr>
  </w:style>
  <w:style w:type="paragraph" w:styleId="Cmsor5">
    <w:name w:val="heading 5"/>
    <w:basedOn w:val="Heading"/>
    <w:next w:val="Szvegtrzs"/>
    <w:link w:val="Cmsor5Char"/>
    <w:qFormat/>
    <w:rsid w:val="00F41E39"/>
    <w:pPr>
      <w:tabs>
        <w:tab w:val="num" w:pos="0"/>
      </w:tabs>
      <w:spacing w:before="120" w:after="60"/>
      <w:outlineLvl w:val="4"/>
    </w:pPr>
    <w:rPr>
      <w:b/>
      <w:bCs/>
      <w:sz w:val="24"/>
      <w:szCs w:val="24"/>
    </w:rPr>
  </w:style>
  <w:style w:type="paragraph" w:styleId="Cmsor6">
    <w:name w:val="heading 6"/>
    <w:basedOn w:val="Heading"/>
    <w:next w:val="Szvegtrzs"/>
    <w:link w:val="Cmsor6Char"/>
    <w:qFormat/>
    <w:rsid w:val="00F41E39"/>
    <w:pPr>
      <w:tabs>
        <w:tab w:val="num" w:pos="0"/>
      </w:tabs>
      <w:spacing w:before="60" w:after="60"/>
      <w:outlineLvl w:val="5"/>
    </w:pPr>
    <w:rPr>
      <w:b/>
      <w:bCs/>
      <w:i/>
      <w:iCs/>
      <w:sz w:val="24"/>
      <w:szCs w:val="24"/>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DA39C3"/>
    <w:rPr>
      <w:rFonts w:ascii="Arial" w:eastAsia="Times New Roman" w:hAnsi="Arial" w:cs="Arial"/>
      <w:b/>
      <w:bCs/>
      <w:kern w:val="32"/>
      <w:sz w:val="32"/>
      <w:szCs w:val="32"/>
      <w:lang w:eastAsia="hu-HU"/>
    </w:rPr>
  </w:style>
  <w:style w:type="character" w:customStyle="1" w:styleId="Cmsor2Char">
    <w:name w:val="Címsor 2 Char"/>
    <w:basedOn w:val="Bekezdsalapbettpusa"/>
    <w:link w:val="Cmsor2"/>
    <w:rsid w:val="00DA39C3"/>
    <w:rPr>
      <w:rFonts w:ascii="Times New Roman" w:eastAsia="Times New Roman" w:hAnsi="Times New Roman" w:cs="Times New Roman"/>
      <w:b/>
      <w:bCs/>
      <w:sz w:val="36"/>
      <w:szCs w:val="24"/>
      <w:lang w:eastAsia="hu-HU"/>
    </w:rPr>
  </w:style>
  <w:style w:type="paragraph" w:styleId="Listaszerbekezds">
    <w:name w:val="List Paragraph"/>
    <w:basedOn w:val="Norml"/>
    <w:link w:val="ListaszerbekezdsChar"/>
    <w:uiPriority w:val="34"/>
    <w:qFormat/>
    <w:rsid w:val="00DA39C3"/>
    <w:pPr>
      <w:suppressAutoHyphens/>
      <w:spacing w:after="0" w:line="240" w:lineRule="auto"/>
      <w:contextualSpacing/>
    </w:pPr>
    <w:rPr>
      <w:rFonts w:ascii="Times New Roman" w:eastAsia="Times New Roman" w:hAnsi="Times New Roman" w:cs="Times New Roman"/>
      <w:sz w:val="24"/>
      <w:szCs w:val="20"/>
      <w:lang w:eastAsia="zh-CN"/>
    </w:rPr>
  </w:style>
  <w:style w:type="character" w:customStyle="1" w:styleId="ListaszerbekezdsChar">
    <w:name w:val="Listaszerű bekezdés Char"/>
    <w:link w:val="Listaszerbekezds"/>
    <w:uiPriority w:val="34"/>
    <w:locked/>
    <w:rsid w:val="00DA39C3"/>
    <w:rPr>
      <w:rFonts w:ascii="Times New Roman" w:eastAsia="Times New Roman" w:hAnsi="Times New Roman" w:cs="Times New Roman"/>
      <w:sz w:val="24"/>
      <w:szCs w:val="20"/>
      <w:lang w:eastAsia="zh-CN"/>
    </w:rPr>
  </w:style>
  <w:style w:type="paragraph" w:customStyle="1" w:styleId="Standard">
    <w:name w:val="Standard"/>
    <w:rsid w:val="007A6BF9"/>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styleId="lfej">
    <w:name w:val="header"/>
    <w:basedOn w:val="Norml"/>
    <w:link w:val="lfejChar"/>
    <w:uiPriority w:val="99"/>
    <w:unhideWhenUsed/>
    <w:rsid w:val="000D1C26"/>
    <w:pPr>
      <w:tabs>
        <w:tab w:val="center" w:pos="4536"/>
        <w:tab w:val="right" w:pos="9072"/>
      </w:tabs>
      <w:spacing w:after="0" w:line="240" w:lineRule="auto"/>
    </w:pPr>
  </w:style>
  <w:style w:type="character" w:customStyle="1" w:styleId="lfejChar">
    <w:name w:val="Élőfej Char"/>
    <w:basedOn w:val="Bekezdsalapbettpusa"/>
    <w:link w:val="lfej"/>
    <w:uiPriority w:val="99"/>
    <w:rsid w:val="000D1C26"/>
  </w:style>
  <w:style w:type="paragraph" w:styleId="llb">
    <w:name w:val="footer"/>
    <w:basedOn w:val="Norml"/>
    <w:link w:val="llbChar"/>
    <w:unhideWhenUsed/>
    <w:rsid w:val="000D1C26"/>
    <w:pPr>
      <w:tabs>
        <w:tab w:val="center" w:pos="4536"/>
        <w:tab w:val="right" w:pos="9072"/>
      </w:tabs>
      <w:spacing w:after="0" w:line="240" w:lineRule="auto"/>
    </w:pPr>
  </w:style>
  <w:style w:type="character" w:customStyle="1" w:styleId="llbChar">
    <w:name w:val="Élőláb Char"/>
    <w:basedOn w:val="Bekezdsalapbettpusa"/>
    <w:link w:val="llb"/>
    <w:uiPriority w:val="99"/>
    <w:rsid w:val="000D1C26"/>
  </w:style>
  <w:style w:type="character" w:customStyle="1" w:styleId="Cmsor3Char">
    <w:name w:val="Címsor 3 Char"/>
    <w:basedOn w:val="Bekezdsalapbettpusa"/>
    <w:link w:val="Cmsor3"/>
    <w:rsid w:val="00F41E39"/>
    <w:rPr>
      <w:rFonts w:ascii="Liberation Sans" w:eastAsia="Noto Sans CJK SC Regular" w:hAnsi="Liberation Sans" w:cs="FreeSans"/>
      <w:b/>
      <w:bCs/>
      <w:kern w:val="2"/>
      <w:sz w:val="28"/>
      <w:szCs w:val="28"/>
      <w:lang w:eastAsia="zh-CN" w:bidi="hi-IN"/>
    </w:rPr>
  </w:style>
  <w:style w:type="character" w:customStyle="1" w:styleId="Cmsor4Char">
    <w:name w:val="Címsor 4 Char"/>
    <w:basedOn w:val="Bekezdsalapbettpusa"/>
    <w:link w:val="Cmsor4"/>
    <w:rsid w:val="00F41E39"/>
    <w:rPr>
      <w:rFonts w:ascii="Liberation Sans" w:eastAsia="Noto Sans CJK SC Regular" w:hAnsi="Liberation Sans" w:cs="FreeSans"/>
      <w:b/>
      <w:bCs/>
      <w:i/>
      <w:iCs/>
      <w:kern w:val="2"/>
      <w:sz w:val="27"/>
      <w:szCs w:val="27"/>
      <w:lang w:eastAsia="zh-CN" w:bidi="hi-IN"/>
    </w:rPr>
  </w:style>
  <w:style w:type="character" w:customStyle="1" w:styleId="Cmsor5Char">
    <w:name w:val="Címsor 5 Char"/>
    <w:basedOn w:val="Bekezdsalapbettpusa"/>
    <w:link w:val="Cmsor5"/>
    <w:rsid w:val="00F41E39"/>
    <w:rPr>
      <w:rFonts w:ascii="Liberation Sans" w:eastAsia="Noto Sans CJK SC Regular" w:hAnsi="Liberation Sans" w:cs="FreeSans"/>
      <w:b/>
      <w:bCs/>
      <w:kern w:val="2"/>
      <w:sz w:val="24"/>
      <w:szCs w:val="24"/>
      <w:lang w:eastAsia="zh-CN" w:bidi="hi-IN"/>
    </w:rPr>
  </w:style>
  <w:style w:type="character" w:customStyle="1" w:styleId="Cmsor6Char">
    <w:name w:val="Címsor 6 Char"/>
    <w:basedOn w:val="Bekezdsalapbettpusa"/>
    <w:link w:val="Cmsor6"/>
    <w:rsid w:val="00F41E39"/>
    <w:rPr>
      <w:rFonts w:ascii="Liberation Sans" w:eastAsia="Noto Sans CJK SC Regular" w:hAnsi="Liberation Sans" w:cs="FreeSans"/>
      <w:b/>
      <w:bCs/>
      <w:i/>
      <w:iCs/>
      <w:kern w:val="2"/>
      <w:sz w:val="24"/>
      <w:szCs w:val="24"/>
      <w:lang w:eastAsia="zh-CN" w:bidi="hi-IN"/>
    </w:rPr>
  </w:style>
  <w:style w:type="character" w:styleId="Hiperhivatkozs">
    <w:name w:val="Hyperlink"/>
    <w:rsid w:val="00F41E39"/>
    <w:rPr>
      <w:color w:val="000080"/>
      <w:u w:val="single"/>
    </w:rPr>
  </w:style>
  <w:style w:type="character" w:styleId="Mrltotthiperhivatkozs">
    <w:name w:val="FollowedHyperlink"/>
    <w:rsid w:val="00F41E39"/>
    <w:rPr>
      <w:color w:val="800000"/>
      <w:u w:val="single"/>
    </w:rPr>
  </w:style>
  <w:style w:type="character" w:customStyle="1" w:styleId="NumberingSymbols">
    <w:name w:val="Numbering Symbols"/>
    <w:qFormat/>
    <w:rsid w:val="00F41E39"/>
  </w:style>
  <w:style w:type="character" w:customStyle="1" w:styleId="Bullets">
    <w:name w:val="Bullets"/>
    <w:qFormat/>
    <w:rsid w:val="00F41E39"/>
    <w:rPr>
      <w:rFonts w:ascii="OpenSymbol" w:eastAsia="OpenSymbol" w:hAnsi="OpenSymbol" w:cs="OpenSymbol"/>
    </w:rPr>
  </w:style>
  <w:style w:type="paragraph" w:customStyle="1" w:styleId="Heading">
    <w:name w:val="Heading"/>
    <w:basedOn w:val="Norml"/>
    <w:next w:val="Szvegtrzs"/>
    <w:qFormat/>
    <w:rsid w:val="00F41E39"/>
    <w:pPr>
      <w:keepNext/>
      <w:suppressAutoHyphens/>
      <w:spacing w:before="240" w:after="120" w:line="240" w:lineRule="auto"/>
    </w:pPr>
    <w:rPr>
      <w:rFonts w:ascii="Liberation Sans" w:eastAsia="Noto Sans CJK SC Regular" w:hAnsi="Liberation Sans" w:cs="FreeSans"/>
      <w:kern w:val="2"/>
      <w:sz w:val="28"/>
      <w:szCs w:val="28"/>
      <w:lang w:eastAsia="zh-CN" w:bidi="hi-IN"/>
    </w:rPr>
  </w:style>
  <w:style w:type="paragraph" w:styleId="Szvegtrzs">
    <w:name w:val="Body Text"/>
    <w:basedOn w:val="Norml"/>
    <w:link w:val="SzvegtrzsChar"/>
    <w:rsid w:val="00F41E39"/>
    <w:pPr>
      <w:suppressAutoHyphens/>
      <w:spacing w:after="140" w:line="288" w:lineRule="auto"/>
    </w:pPr>
    <w:rPr>
      <w:rFonts w:ascii="Times New Roman" w:eastAsia="Noto Sans CJK SC Regular" w:hAnsi="Times New Roman" w:cs="FreeSans"/>
      <w:kern w:val="2"/>
      <w:sz w:val="24"/>
      <w:szCs w:val="24"/>
      <w:lang w:eastAsia="zh-CN" w:bidi="hi-IN"/>
    </w:rPr>
  </w:style>
  <w:style w:type="character" w:customStyle="1" w:styleId="SzvegtrzsChar">
    <w:name w:val="Szövegtörzs Char"/>
    <w:basedOn w:val="Bekezdsalapbettpusa"/>
    <w:link w:val="Szvegtrzs"/>
    <w:rsid w:val="00F41E39"/>
    <w:rPr>
      <w:rFonts w:ascii="Times New Roman" w:eastAsia="Noto Sans CJK SC Regular" w:hAnsi="Times New Roman" w:cs="FreeSans"/>
      <w:kern w:val="2"/>
      <w:sz w:val="24"/>
      <w:szCs w:val="24"/>
      <w:lang w:eastAsia="zh-CN" w:bidi="hi-IN"/>
    </w:rPr>
  </w:style>
  <w:style w:type="paragraph" w:styleId="Lista">
    <w:name w:val="List"/>
    <w:basedOn w:val="Szvegtrzs"/>
    <w:rsid w:val="00F41E39"/>
  </w:style>
  <w:style w:type="paragraph" w:styleId="Kpalrs">
    <w:name w:val="caption"/>
    <w:basedOn w:val="Norml"/>
    <w:qFormat/>
    <w:rsid w:val="00F41E39"/>
    <w:pPr>
      <w:suppressLineNumbers/>
      <w:suppressAutoHyphens/>
      <w:spacing w:before="120" w:after="120" w:line="240" w:lineRule="auto"/>
    </w:pPr>
    <w:rPr>
      <w:rFonts w:ascii="Times New Roman" w:eastAsia="Noto Sans CJK SC Regular" w:hAnsi="Times New Roman" w:cs="FreeSans"/>
      <w:i/>
      <w:iCs/>
      <w:kern w:val="2"/>
      <w:sz w:val="24"/>
      <w:szCs w:val="24"/>
      <w:lang w:eastAsia="zh-CN" w:bidi="hi-IN"/>
    </w:rPr>
  </w:style>
  <w:style w:type="paragraph" w:customStyle="1" w:styleId="Index">
    <w:name w:val="Index"/>
    <w:basedOn w:val="Norml"/>
    <w:qFormat/>
    <w:rsid w:val="00F41E39"/>
    <w:pPr>
      <w:suppressLineNumbers/>
      <w:suppressAutoHyphens/>
      <w:spacing w:after="0" w:line="240" w:lineRule="auto"/>
    </w:pPr>
    <w:rPr>
      <w:rFonts w:ascii="Times New Roman" w:eastAsia="Noto Sans CJK SC Regular" w:hAnsi="Times New Roman" w:cs="FreeSans"/>
      <w:kern w:val="2"/>
      <w:sz w:val="24"/>
      <w:szCs w:val="24"/>
      <w:lang w:eastAsia="zh-CN" w:bidi="hi-IN"/>
    </w:rPr>
  </w:style>
  <w:style w:type="paragraph" w:customStyle="1" w:styleId="HeaderandFooter">
    <w:name w:val="Header and Footer"/>
    <w:basedOn w:val="Norml"/>
    <w:qFormat/>
    <w:rsid w:val="00F41E39"/>
    <w:pPr>
      <w:suppressLineNumbers/>
      <w:tabs>
        <w:tab w:val="center" w:pos="4986"/>
        <w:tab w:val="right" w:pos="9972"/>
      </w:tabs>
      <w:suppressAutoHyphens/>
      <w:spacing w:after="0" w:line="240" w:lineRule="auto"/>
    </w:pPr>
    <w:rPr>
      <w:rFonts w:ascii="Times New Roman" w:eastAsia="Noto Sans CJK SC Regular" w:hAnsi="Times New Roman" w:cs="FreeSans"/>
      <w:kern w:val="2"/>
      <w:sz w:val="24"/>
      <w:szCs w:val="24"/>
      <w:lang w:eastAsia="zh-CN" w:bidi="hi-IN"/>
    </w:rPr>
  </w:style>
  <w:style w:type="paragraph" w:customStyle="1" w:styleId="TableContents">
    <w:name w:val="Table Contents"/>
    <w:basedOn w:val="Norml"/>
    <w:qFormat/>
    <w:rsid w:val="00F41E39"/>
    <w:pPr>
      <w:suppressLineNumbers/>
      <w:suppressAutoHyphens/>
      <w:spacing w:after="0" w:line="240" w:lineRule="auto"/>
    </w:pPr>
    <w:rPr>
      <w:rFonts w:ascii="Times New Roman" w:eastAsia="Noto Sans CJK SC Regular" w:hAnsi="Times New Roman" w:cs="FreeSans"/>
      <w:kern w:val="2"/>
      <w:sz w:val="24"/>
      <w:szCs w:val="24"/>
      <w:lang w:eastAsia="zh-CN" w:bidi="hi-IN"/>
    </w:rPr>
  </w:style>
  <w:style w:type="paragraph" w:customStyle="1" w:styleId="TableHeading">
    <w:name w:val="Table Heading"/>
    <w:basedOn w:val="TableContents"/>
    <w:qFormat/>
    <w:rsid w:val="00F41E39"/>
    <w:pPr>
      <w:jc w:val="center"/>
    </w:pPr>
    <w:rPr>
      <w:b/>
      <w:bCs/>
    </w:rPr>
  </w:style>
  <w:style w:type="paragraph" w:customStyle="1" w:styleId="HorizontalLine">
    <w:name w:val="Horizontal Line"/>
    <w:basedOn w:val="Norml"/>
    <w:next w:val="Szvegtrzs"/>
    <w:qFormat/>
    <w:rsid w:val="00F41E39"/>
    <w:pPr>
      <w:suppressLineNumbers/>
      <w:pBdr>
        <w:bottom w:val="double" w:sz="2" w:space="0" w:color="808080"/>
      </w:pBdr>
      <w:suppressAutoHyphens/>
      <w:spacing w:after="283" w:line="240" w:lineRule="auto"/>
    </w:pPr>
    <w:rPr>
      <w:rFonts w:ascii="Times New Roman" w:eastAsia="Noto Sans CJK SC Regular" w:hAnsi="Times New Roman" w:cs="FreeSans"/>
      <w:kern w:val="2"/>
      <w:sz w:val="12"/>
      <w:szCs w:val="12"/>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23</Pages>
  <Words>5566</Words>
  <Characters>38409</Characters>
  <Application>Microsoft Office Word</Application>
  <DocSecurity>0</DocSecurity>
  <Lines>320</Lines>
  <Paragraphs>87</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43888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Morvai Gábor</dc:creator>
  <cp:keywords/>
  <dc:description/>
  <cp:lastModifiedBy>Bukta Józsefné</cp:lastModifiedBy>
  <cp:revision>2</cp:revision>
  <dcterms:created xsi:type="dcterms:W3CDTF">2024-10-14T10:17:00Z</dcterms:created>
  <dcterms:modified xsi:type="dcterms:W3CDTF">2024-10-14T10:17:00Z</dcterms:modified>
</cp:coreProperties>
</file>